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96" w:rsidRDefault="00A265B8" w:rsidP="00A26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65B8">
        <w:rPr>
          <w:rFonts w:ascii="Times New Roman" w:hAnsi="Times New Roman" w:cs="Times New Roman"/>
          <w:b/>
          <w:sz w:val="28"/>
          <w:szCs w:val="28"/>
        </w:rPr>
        <w:t>Коммуникативно-деятельностные</w:t>
      </w:r>
      <w:proofErr w:type="spellEnd"/>
      <w:r w:rsidRPr="00A265B8">
        <w:rPr>
          <w:rFonts w:ascii="Times New Roman" w:hAnsi="Times New Roman" w:cs="Times New Roman"/>
          <w:b/>
          <w:sz w:val="28"/>
          <w:szCs w:val="28"/>
        </w:rPr>
        <w:t xml:space="preserve"> пробы</w:t>
      </w:r>
    </w:p>
    <w:p w:rsidR="00A265B8" w:rsidRDefault="00A265B8" w:rsidP="00A26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«Кишертская СОШ»</w:t>
      </w:r>
    </w:p>
    <w:p w:rsidR="004B17F2" w:rsidRDefault="00A265B8" w:rsidP="00474E78">
      <w:pPr>
        <w:rPr>
          <w:rFonts w:ascii="Times New Roman" w:hAnsi="Times New Roman" w:cs="Times New Roman"/>
          <w:sz w:val="28"/>
          <w:szCs w:val="28"/>
        </w:rPr>
      </w:pPr>
      <w:r w:rsidRPr="00474E78">
        <w:rPr>
          <w:rFonts w:ascii="Times New Roman" w:hAnsi="Times New Roman" w:cs="Times New Roman"/>
          <w:sz w:val="28"/>
          <w:szCs w:val="28"/>
        </w:rPr>
        <w:t xml:space="preserve">Авторы: Яковлева </w:t>
      </w:r>
      <w:r w:rsidR="00474E78" w:rsidRPr="00474E78">
        <w:rPr>
          <w:rFonts w:ascii="Times New Roman" w:hAnsi="Times New Roman" w:cs="Times New Roman"/>
          <w:sz w:val="28"/>
          <w:szCs w:val="28"/>
        </w:rPr>
        <w:t>Е.А</w:t>
      </w:r>
      <w:r w:rsidR="004B17F2">
        <w:rPr>
          <w:rFonts w:ascii="Times New Roman" w:hAnsi="Times New Roman" w:cs="Times New Roman"/>
          <w:sz w:val="28"/>
          <w:szCs w:val="28"/>
        </w:rPr>
        <w:t>. – заместитель директора по МР;</w:t>
      </w:r>
      <w:r w:rsidR="00474E78" w:rsidRPr="00474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E78" w:rsidRPr="00474E78" w:rsidRDefault="00474E78" w:rsidP="00474E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4E78">
        <w:rPr>
          <w:rFonts w:ascii="Times New Roman" w:hAnsi="Times New Roman" w:cs="Times New Roman"/>
          <w:sz w:val="28"/>
          <w:szCs w:val="28"/>
        </w:rPr>
        <w:t>Мартыновских</w:t>
      </w:r>
      <w:proofErr w:type="spellEnd"/>
      <w:r w:rsidRPr="00474E78">
        <w:rPr>
          <w:rFonts w:ascii="Times New Roman" w:hAnsi="Times New Roman" w:cs="Times New Roman"/>
          <w:sz w:val="28"/>
          <w:szCs w:val="28"/>
        </w:rPr>
        <w:t xml:space="preserve"> И.А. – учитель биологии, классный руководитель 8 класса;</w:t>
      </w:r>
    </w:p>
    <w:p w:rsidR="00474E78" w:rsidRPr="00474E78" w:rsidRDefault="00474E78" w:rsidP="00474E78">
      <w:pPr>
        <w:rPr>
          <w:rFonts w:ascii="Times New Roman" w:hAnsi="Times New Roman" w:cs="Times New Roman"/>
          <w:sz w:val="28"/>
          <w:szCs w:val="28"/>
        </w:rPr>
      </w:pPr>
      <w:r w:rsidRPr="00474E78">
        <w:rPr>
          <w:rFonts w:ascii="Times New Roman" w:hAnsi="Times New Roman" w:cs="Times New Roman"/>
          <w:sz w:val="28"/>
          <w:szCs w:val="28"/>
        </w:rPr>
        <w:t>Скворцова О.П. – учитель иностранного языка, классный руководитель 7 класса;</w:t>
      </w:r>
    </w:p>
    <w:p w:rsidR="00474E78" w:rsidRDefault="00474E78" w:rsidP="00474E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4E78">
        <w:rPr>
          <w:rFonts w:ascii="Times New Roman" w:hAnsi="Times New Roman" w:cs="Times New Roman"/>
          <w:sz w:val="28"/>
          <w:szCs w:val="28"/>
        </w:rPr>
        <w:t>Чувызгалова</w:t>
      </w:r>
      <w:proofErr w:type="spellEnd"/>
      <w:r w:rsidRPr="00474E78">
        <w:rPr>
          <w:rFonts w:ascii="Times New Roman" w:hAnsi="Times New Roman" w:cs="Times New Roman"/>
          <w:sz w:val="28"/>
          <w:szCs w:val="28"/>
        </w:rPr>
        <w:t xml:space="preserve"> Л.И. – учитель технологии, классный руководитель 9 класса.</w:t>
      </w:r>
    </w:p>
    <w:p w:rsidR="00474E78" w:rsidRDefault="00474E78" w:rsidP="001B20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C26">
        <w:rPr>
          <w:rFonts w:ascii="Times New Roman" w:hAnsi="Times New Roman" w:cs="Times New Roman"/>
          <w:b/>
          <w:sz w:val="28"/>
          <w:szCs w:val="28"/>
        </w:rPr>
        <w:t>Коммуникативная задача</w:t>
      </w:r>
      <w:r>
        <w:rPr>
          <w:rFonts w:ascii="Times New Roman" w:hAnsi="Times New Roman" w:cs="Times New Roman"/>
          <w:sz w:val="28"/>
          <w:szCs w:val="28"/>
        </w:rPr>
        <w:t xml:space="preserve"> – оказание услуги.</w:t>
      </w:r>
    </w:p>
    <w:p w:rsidR="00474E78" w:rsidRDefault="00BF0CA9" w:rsidP="001B20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C26">
        <w:rPr>
          <w:rFonts w:ascii="Times New Roman" w:hAnsi="Times New Roman" w:cs="Times New Roman"/>
          <w:b/>
          <w:sz w:val="28"/>
          <w:szCs w:val="28"/>
        </w:rPr>
        <w:t>Професси</w:t>
      </w:r>
      <w:r w:rsidR="00892C2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 работник культуры</w:t>
      </w:r>
      <w:r w:rsidR="00474E78">
        <w:rPr>
          <w:rFonts w:ascii="Times New Roman" w:hAnsi="Times New Roman" w:cs="Times New Roman"/>
          <w:sz w:val="28"/>
          <w:szCs w:val="28"/>
        </w:rPr>
        <w:t>.</w:t>
      </w:r>
    </w:p>
    <w:p w:rsidR="00BF0CA9" w:rsidRDefault="00BF0CA9" w:rsidP="001B20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C26">
        <w:rPr>
          <w:rFonts w:ascii="Times New Roman" w:hAnsi="Times New Roman" w:cs="Times New Roman"/>
          <w:b/>
          <w:sz w:val="28"/>
          <w:szCs w:val="28"/>
        </w:rPr>
        <w:t>Объект оценивания</w:t>
      </w:r>
      <w:r>
        <w:rPr>
          <w:rFonts w:ascii="Times New Roman" w:hAnsi="Times New Roman" w:cs="Times New Roman"/>
          <w:sz w:val="28"/>
          <w:szCs w:val="28"/>
        </w:rPr>
        <w:t>: диалог.</w:t>
      </w:r>
    </w:p>
    <w:p w:rsidR="00BF0CA9" w:rsidRPr="00892C26" w:rsidRDefault="00BF0CA9" w:rsidP="001B20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2C26">
        <w:rPr>
          <w:rFonts w:ascii="Times New Roman" w:hAnsi="Times New Roman" w:cs="Times New Roman"/>
          <w:b/>
          <w:sz w:val="28"/>
          <w:szCs w:val="28"/>
        </w:rPr>
        <w:t>Техническое задание для работника культуры.</w:t>
      </w:r>
    </w:p>
    <w:p w:rsidR="00BF0CA9" w:rsidRDefault="00BF0CA9" w:rsidP="001B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работник культурно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центра. К Вам обращается клиент, который хочет заказать проведение дня рождения. Выясните как можно больше информации, чтобы клиент сделал заказ именно Вам. Предложите варианты проведения праздника. Помните, что общаться необходимо </w:t>
      </w:r>
      <w:r w:rsidR="00892C26">
        <w:rPr>
          <w:rFonts w:ascii="Times New Roman" w:hAnsi="Times New Roman" w:cs="Times New Roman"/>
          <w:sz w:val="28"/>
          <w:szCs w:val="28"/>
        </w:rPr>
        <w:t>вежливо, учитывая интересы клиента.</w:t>
      </w:r>
    </w:p>
    <w:p w:rsidR="00892C26" w:rsidRDefault="00892C26" w:rsidP="001B20B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клиента. </w:t>
      </w:r>
    </w:p>
    <w:p w:rsidR="00892C26" w:rsidRPr="00892C26" w:rsidRDefault="00892C26" w:rsidP="001B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решили отметить 6 июня 15-тилетие своей дочери Ирины. В Вашем распоряжении 10 тысяч рублей. Вы ожидаете 15 гостей. Начало праздника в 17.00. Девочка любит путешествовать, занимается танцами.</w:t>
      </w:r>
    </w:p>
    <w:p w:rsidR="00892C26" w:rsidRPr="00892C26" w:rsidRDefault="00892C26" w:rsidP="00892C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6379"/>
        <w:gridCol w:w="5250"/>
        <w:gridCol w:w="1915"/>
      </w:tblGrid>
      <w:tr w:rsidR="005E5CF0" w:rsidTr="005E5CF0">
        <w:tc>
          <w:tcPr>
            <w:tcW w:w="522" w:type="dxa"/>
          </w:tcPr>
          <w:p w:rsidR="005E5CF0" w:rsidRDefault="005E5CF0" w:rsidP="00474E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E5CF0" w:rsidRDefault="005E5CF0" w:rsidP="00342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5250" w:type="dxa"/>
          </w:tcPr>
          <w:p w:rsidR="005E5CF0" w:rsidRPr="00474E78" w:rsidRDefault="005E5CF0" w:rsidP="00474E7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915" w:type="dxa"/>
          </w:tcPr>
          <w:p w:rsidR="005E5CF0" w:rsidRPr="00474E78" w:rsidRDefault="005E5CF0" w:rsidP="005E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5E5CF0" w:rsidTr="005E5CF0">
        <w:trPr>
          <w:trHeight w:val="570"/>
        </w:trPr>
        <w:tc>
          <w:tcPr>
            <w:tcW w:w="522" w:type="dxa"/>
            <w:vMerge w:val="restart"/>
          </w:tcPr>
          <w:p w:rsidR="005E5CF0" w:rsidRDefault="005E5CF0" w:rsidP="00474E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Merge w:val="restart"/>
          </w:tcPr>
          <w:p w:rsidR="005E5CF0" w:rsidRDefault="005E5CF0" w:rsidP="005E5C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выявить ожидания клиента</w:t>
            </w:r>
          </w:p>
        </w:tc>
        <w:tc>
          <w:tcPr>
            <w:tcW w:w="5250" w:type="dxa"/>
          </w:tcPr>
          <w:p w:rsidR="005E5CF0" w:rsidRDefault="005E5CF0" w:rsidP="00A40F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Соблюдает нормы речевого этикета</w:t>
            </w:r>
          </w:p>
        </w:tc>
        <w:tc>
          <w:tcPr>
            <w:tcW w:w="1915" w:type="dxa"/>
          </w:tcPr>
          <w:p w:rsidR="005E5CF0" w:rsidRDefault="005E5CF0" w:rsidP="005E5C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CF0" w:rsidTr="005E5CF0">
        <w:trPr>
          <w:trHeight w:val="270"/>
        </w:trPr>
        <w:tc>
          <w:tcPr>
            <w:tcW w:w="522" w:type="dxa"/>
            <w:vMerge/>
          </w:tcPr>
          <w:p w:rsidR="005E5CF0" w:rsidRDefault="005E5CF0" w:rsidP="00474E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5E5CF0" w:rsidRDefault="005E5CF0" w:rsidP="005E5C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0" w:type="dxa"/>
          </w:tcPr>
          <w:p w:rsidR="005E5CF0" w:rsidRDefault="005E5CF0" w:rsidP="00A40F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Слушает внимательно клиента</w:t>
            </w:r>
          </w:p>
        </w:tc>
        <w:tc>
          <w:tcPr>
            <w:tcW w:w="1915" w:type="dxa"/>
          </w:tcPr>
          <w:p w:rsidR="005E5CF0" w:rsidRDefault="005E5CF0" w:rsidP="005E5C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CF0" w:rsidTr="005E5CF0">
        <w:trPr>
          <w:trHeight w:val="255"/>
        </w:trPr>
        <w:tc>
          <w:tcPr>
            <w:tcW w:w="522" w:type="dxa"/>
            <w:vMerge/>
          </w:tcPr>
          <w:p w:rsidR="005E5CF0" w:rsidRDefault="005E5CF0" w:rsidP="00474E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5E5CF0" w:rsidRDefault="005E5CF0" w:rsidP="005E5C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0" w:type="dxa"/>
          </w:tcPr>
          <w:p w:rsidR="005E5CF0" w:rsidRDefault="005E5CF0" w:rsidP="00A40F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уточняющие вопросы</w:t>
            </w:r>
          </w:p>
        </w:tc>
        <w:tc>
          <w:tcPr>
            <w:tcW w:w="1915" w:type="dxa"/>
          </w:tcPr>
          <w:p w:rsidR="005E5CF0" w:rsidRDefault="005E5CF0" w:rsidP="005E5C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CF0" w:rsidTr="005E5CF0">
        <w:trPr>
          <w:trHeight w:val="585"/>
        </w:trPr>
        <w:tc>
          <w:tcPr>
            <w:tcW w:w="522" w:type="dxa"/>
            <w:vMerge w:val="restart"/>
          </w:tcPr>
          <w:p w:rsidR="005E5CF0" w:rsidRDefault="005E5CF0" w:rsidP="00474E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vMerge w:val="restart"/>
          </w:tcPr>
          <w:p w:rsidR="005E5CF0" w:rsidRDefault="005E5CF0" w:rsidP="00474E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фиксировать запрос</w:t>
            </w:r>
          </w:p>
        </w:tc>
        <w:tc>
          <w:tcPr>
            <w:tcW w:w="5250" w:type="dxa"/>
          </w:tcPr>
          <w:p w:rsidR="005E5CF0" w:rsidRDefault="005E5CF0" w:rsidP="00A40F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Записывает основную мысль запроса; </w:t>
            </w:r>
          </w:p>
        </w:tc>
        <w:tc>
          <w:tcPr>
            <w:tcW w:w="1915" w:type="dxa"/>
          </w:tcPr>
          <w:p w:rsidR="005E5CF0" w:rsidRDefault="005E5CF0" w:rsidP="005E5C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CF0" w:rsidTr="005E5CF0">
        <w:trPr>
          <w:trHeight w:val="1050"/>
        </w:trPr>
        <w:tc>
          <w:tcPr>
            <w:tcW w:w="522" w:type="dxa"/>
            <w:vMerge/>
          </w:tcPr>
          <w:p w:rsidR="005E5CF0" w:rsidRDefault="005E5CF0" w:rsidP="00474E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5E5CF0" w:rsidRDefault="005E5CF0" w:rsidP="00474E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0" w:type="dxa"/>
          </w:tcPr>
          <w:p w:rsidR="005E5CF0" w:rsidRDefault="005E5CF0" w:rsidP="00A40F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 профессиональные термины.</w:t>
            </w:r>
          </w:p>
          <w:p w:rsidR="005E5CF0" w:rsidRDefault="005E5CF0" w:rsidP="005E5C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E5CF0" w:rsidRDefault="005E5CF0" w:rsidP="005E5C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CF0" w:rsidTr="005E5CF0">
        <w:tc>
          <w:tcPr>
            <w:tcW w:w="522" w:type="dxa"/>
          </w:tcPr>
          <w:p w:rsidR="005E5CF0" w:rsidRDefault="005E5CF0" w:rsidP="00474E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5E5CF0" w:rsidRDefault="005E5CF0" w:rsidP="005E5C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предложить разные варианты оказания услуги</w:t>
            </w:r>
          </w:p>
        </w:tc>
        <w:tc>
          <w:tcPr>
            <w:tcW w:w="5250" w:type="dxa"/>
          </w:tcPr>
          <w:p w:rsidR="005E5CF0" w:rsidRDefault="005E5CF0" w:rsidP="00342B7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 варианта</w:t>
            </w:r>
          </w:p>
        </w:tc>
        <w:tc>
          <w:tcPr>
            <w:tcW w:w="1915" w:type="dxa"/>
          </w:tcPr>
          <w:p w:rsidR="005E5CF0" w:rsidRDefault="005E5CF0" w:rsidP="005E5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E5CF0" w:rsidRPr="005E5CF0" w:rsidRDefault="005E5CF0" w:rsidP="005E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F0" w:rsidTr="005E5CF0">
        <w:tc>
          <w:tcPr>
            <w:tcW w:w="522" w:type="dxa"/>
          </w:tcPr>
          <w:p w:rsidR="005E5CF0" w:rsidRDefault="005E5CF0" w:rsidP="00474E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5E5CF0" w:rsidRDefault="005E5CF0" w:rsidP="00474E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оказания услуги</w:t>
            </w:r>
          </w:p>
        </w:tc>
        <w:tc>
          <w:tcPr>
            <w:tcW w:w="5250" w:type="dxa"/>
          </w:tcPr>
          <w:p w:rsidR="005E5CF0" w:rsidRDefault="005E5CF0" w:rsidP="00A40F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Клиент  получил удовлетворение от оказанной услуги);</w:t>
            </w:r>
            <w:proofErr w:type="gramEnd"/>
          </w:p>
          <w:p w:rsidR="005E5CF0" w:rsidRDefault="005E5CF0" w:rsidP="005E5C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  получил удовлетворение от оказанной услуги </w:t>
            </w:r>
          </w:p>
        </w:tc>
        <w:tc>
          <w:tcPr>
            <w:tcW w:w="1915" w:type="dxa"/>
          </w:tcPr>
          <w:p w:rsidR="005E5CF0" w:rsidRDefault="005E5CF0" w:rsidP="005E5C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E5CF0" w:rsidRDefault="005E5CF0" w:rsidP="005E5C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CF0" w:rsidRDefault="005E5CF0" w:rsidP="005E5C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74E78" w:rsidRDefault="008866D0" w:rsidP="005E5C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8 баллов</w:t>
      </w:r>
    </w:p>
    <w:p w:rsidR="00183465" w:rsidRPr="00ED77B8" w:rsidRDefault="00183465" w:rsidP="001B20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процедуры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коммуникативно-деятельностной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пробы</w:t>
      </w:r>
    </w:p>
    <w:p w:rsidR="00183465" w:rsidRDefault="00183465" w:rsidP="001B2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КДП – обучающиеся 9 классов МБОУ «Кишертская СОШ», классный руководитель, педагоги – участники краевого проекта,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Кишертского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центра. КДП проводится  в течение 1 урока. Классные руководители 9 классов провели анкетирование по профессиональному самоопределению. По результатам анкеты была выбрана проба для работника культуры.</w:t>
      </w:r>
    </w:p>
    <w:p w:rsidR="00183465" w:rsidRDefault="00183465" w:rsidP="001B2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КДП в начале занятия обучающимся объявляют о проведении пробы. Представляют </w:t>
      </w:r>
      <w:r w:rsidR="00666D9D">
        <w:rPr>
          <w:rFonts w:ascii="Times New Roman" w:hAnsi="Times New Roman" w:cs="Times New Roman"/>
          <w:sz w:val="28"/>
          <w:szCs w:val="28"/>
        </w:rPr>
        <w:t xml:space="preserve">специалиста </w:t>
      </w:r>
      <w:proofErr w:type="spellStart"/>
      <w:r w:rsidR="00666D9D">
        <w:rPr>
          <w:rFonts w:ascii="Times New Roman" w:hAnsi="Times New Roman" w:cs="Times New Roman"/>
          <w:sz w:val="28"/>
          <w:szCs w:val="28"/>
        </w:rPr>
        <w:t>Кишертского</w:t>
      </w:r>
      <w:proofErr w:type="spellEnd"/>
      <w:r w:rsidR="0066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D9D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="00666D9D">
        <w:rPr>
          <w:rFonts w:ascii="Times New Roman" w:hAnsi="Times New Roman" w:cs="Times New Roman"/>
          <w:sz w:val="28"/>
          <w:szCs w:val="28"/>
        </w:rPr>
        <w:t xml:space="preserve"> центра.</w:t>
      </w:r>
    </w:p>
    <w:p w:rsidR="00183465" w:rsidRDefault="00666D9D" w:rsidP="001B2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Приглашенный специалист </w:t>
      </w:r>
      <w:r w:rsidR="00183465">
        <w:rPr>
          <w:rFonts w:ascii="Times New Roman" w:hAnsi="Times New Roman" w:cs="Times New Roman"/>
          <w:sz w:val="28"/>
          <w:szCs w:val="28"/>
        </w:rPr>
        <w:t xml:space="preserve"> проставля</w:t>
      </w:r>
      <w:r>
        <w:rPr>
          <w:rFonts w:ascii="Times New Roman" w:hAnsi="Times New Roman" w:cs="Times New Roman"/>
          <w:sz w:val="28"/>
          <w:szCs w:val="28"/>
        </w:rPr>
        <w:t xml:space="preserve">ет баллы в протокол. </w:t>
      </w:r>
      <w:r w:rsidR="00183465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sz w:val="28"/>
          <w:szCs w:val="28"/>
        </w:rPr>
        <w:t>пробы</w:t>
      </w:r>
      <w:r w:rsidR="00183465">
        <w:rPr>
          <w:rFonts w:ascii="Times New Roman" w:hAnsi="Times New Roman" w:cs="Times New Roman"/>
          <w:sz w:val="28"/>
          <w:szCs w:val="28"/>
        </w:rPr>
        <w:t xml:space="preserve"> подводятся итоги, озвучиваются результаты, проводится рефлексия со всеми участниками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D9D" w:rsidRPr="008C48DB" w:rsidRDefault="00666D9D" w:rsidP="001B20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6D9D" w:rsidRDefault="00666D9D" w:rsidP="001B20B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результатов пробы</w:t>
      </w:r>
    </w:p>
    <w:p w:rsidR="00666D9D" w:rsidRDefault="00666D9D" w:rsidP="001B20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39A8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9B61CB">
        <w:rPr>
          <w:rFonts w:ascii="Times New Roman" w:hAnsi="Times New Roman" w:cs="Times New Roman"/>
          <w:sz w:val="28"/>
          <w:szCs w:val="28"/>
        </w:rPr>
        <w:t>: сентябрь 2016 г.</w:t>
      </w:r>
    </w:p>
    <w:p w:rsidR="00666D9D" w:rsidRPr="007139A8" w:rsidRDefault="00666D9D" w:rsidP="001B20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39A8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666D9D" w:rsidRPr="007139A8" w:rsidRDefault="00666D9D" w:rsidP="001B20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39A8">
        <w:rPr>
          <w:rFonts w:ascii="Times New Roman" w:hAnsi="Times New Roman" w:cs="Times New Roman"/>
          <w:b/>
          <w:sz w:val="28"/>
          <w:szCs w:val="28"/>
        </w:rPr>
        <w:t xml:space="preserve">Участники апробации: </w:t>
      </w:r>
    </w:p>
    <w:p w:rsidR="00666D9D" w:rsidRPr="007139A8" w:rsidRDefault="00666D9D" w:rsidP="001B20B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13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139A8">
        <w:rPr>
          <w:rFonts w:ascii="Times New Roman" w:hAnsi="Times New Roman" w:cs="Times New Roman"/>
          <w:sz w:val="28"/>
          <w:szCs w:val="28"/>
        </w:rPr>
        <w:t xml:space="preserve">, проходящие пробу в роли </w:t>
      </w:r>
      <w:r>
        <w:rPr>
          <w:rFonts w:ascii="Times New Roman" w:hAnsi="Times New Roman" w:cs="Times New Roman"/>
          <w:sz w:val="28"/>
          <w:szCs w:val="28"/>
        </w:rPr>
        <w:t xml:space="preserve">работника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центра,</w:t>
      </w:r>
    </w:p>
    <w:p w:rsidR="00666D9D" w:rsidRPr="007139A8" w:rsidRDefault="00666D9D" w:rsidP="001B20B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39A8">
        <w:rPr>
          <w:rFonts w:ascii="Times New Roman" w:hAnsi="Times New Roman" w:cs="Times New Roman"/>
          <w:sz w:val="28"/>
          <w:szCs w:val="28"/>
        </w:rPr>
        <w:t xml:space="preserve"> педагога-эксперта (члены творческой группы), </w:t>
      </w:r>
    </w:p>
    <w:p w:rsidR="00666D9D" w:rsidRDefault="00666D9D" w:rsidP="001B20B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Кишертского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7139A8">
        <w:rPr>
          <w:rFonts w:ascii="Times New Roman" w:hAnsi="Times New Roman" w:cs="Times New Roman"/>
          <w:sz w:val="28"/>
          <w:szCs w:val="28"/>
        </w:rPr>
        <w:t>.</w:t>
      </w:r>
    </w:p>
    <w:p w:rsidR="00666D9D" w:rsidRPr="00C01249" w:rsidRDefault="00666D9D" w:rsidP="001B20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1249">
        <w:rPr>
          <w:rFonts w:ascii="Times New Roman" w:hAnsi="Times New Roman" w:cs="Times New Roman"/>
          <w:b/>
          <w:sz w:val="28"/>
          <w:szCs w:val="28"/>
        </w:rPr>
        <w:t>Описание пробы.</w:t>
      </w:r>
    </w:p>
    <w:p w:rsidR="00666D9D" w:rsidRPr="00BF2C64" w:rsidRDefault="00666D9D" w:rsidP="001B20B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 по выбору профессии для прохождения КДП. Определение участников КДП по желанию школьников.</w:t>
      </w:r>
    </w:p>
    <w:p w:rsidR="00666D9D" w:rsidRDefault="00666D9D" w:rsidP="001B20B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- участников КДП с содержанием пробы, критериями оценки, обсуждение технического задания.</w:t>
      </w:r>
    </w:p>
    <w:p w:rsidR="00666D9D" w:rsidRDefault="00666D9D" w:rsidP="001B20B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подготовка учеников, выступающих в роли работника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центра.</w:t>
      </w:r>
    </w:p>
    <w:p w:rsidR="00666D9D" w:rsidRDefault="00666D9D" w:rsidP="001B20B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пробы в соответствии с техническим заданием и разработанной процедурой.</w:t>
      </w:r>
    </w:p>
    <w:p w:rsidR="00666D9D" w:rsidRDefault="00666D9D" w:rsidP="001B20B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 обсуждение результатов КДП за круглым столом всеми участниками пробы.</w:t>
      </w:r>
    </w:p>
    <w:p w:rsidR="00666D9D" w:rsidRDefault="00666D9D" w:rsidP="001B20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6D9D" w:rsidRPr="00BF2C64" w:rsidRDefault="00666D9D" w:rsidP="001B20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2C64">
        <w:rPr>
          <w:rFonts w:ascii="Times New Roman" w:hAnsi="Times New Roman" w:cs="Times New Roman"/>
          <w:b/>
          <w:sz w:val="28"/>
          <w:szCs w:val="28"/>
        </w:rPr>
        <w:t>Продолжительность мероприятия:</w:t>
      </w:r>
    </w:p>
    <w:p w:rsidR="00666D9D" w:rsidRPr="00BF2C64" w:rsidRDefault="00666D9D" w:rsidP="001B20B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C64">
        <w:rPr>
          <w:rFonts w:ascii="Times New Roman" w:hAnsi="Times New Roman" w:cs="Times New Roman"/>
          <w:sz w:val="28"/>
          <w:szCs w:val="28"/>
        </w:rPr>
        <w:lastRenderedPageBreak/>
        <w:t>Собеседование – 45 минут.</w:t>
      </w:r>
    </w:p>
    <w:p w:rsidR="00666D9D" w:rsidRPr="00BF2C64" w:rsidRDefault="00666D9D" w:rsidP="001B20B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C64">
        <w:rPr>
          <w:rFonts w:ascii="Times New Roman" w:hAnsi="Times New Roman" w:cs="Times New Roman"/>
          <w:sz w:val="28"/>
          <w:szCs w:val="28"/>
        </w:rPr>
        <w:t>Проведение пробы -45 минут</w:t>
      </w:r>
    </w:p>
    <w:p w:rsidR="00E73473" w:rsidRPr="00E73473" w:rsidRDefault="00E73473" w:rsidP="00E734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473">
        <w:rPr>
          <w:rFonts w:ascii="Times New Roman" w:hAnsi="Times New Roman" w:cs="Times New Roman"/>
          <w:b/>
          <w:sz w:val="28"/>
          <w:szCs w:val="28"/>
        </w:rPr>
        <w:t>Протокол  оц</w:t>
      </w:r>
      <w:r>
        <w:rPr>
          <w:rFonts w:ascii="Times New Roman" w:hAnsi="Times New Roman" w:cs="Times New Roman"/>
          <w:b/>
          <w:sz w:val="28"/>
          <w:szCs w:val="28"/>
        </w:rPr>
        <w:t>енки участников КДП</w:t>
      </w:r>
    </w:p>
    <w:tbl>
      <w:tblPr>
        <w:tblStyle w:val="a4"/>
        <w:tblW w:w="0" w:type="auto"/>
        <w:tblInd w:w="720" w:type="dxa"/>
        <w:tblLook w:val="04A0"/>
      </w:tblPr>
      <w:tblGrid>
        <w:gridCol w:w="2082"/>
        <w:gridCol w:w="3827"/>
        <w:gridCol w:w="1185"/>
        <w:gridCol w:w="1275"/>
        <w:gridCol w:w="1350"/>
        <w:gridCol w:w="1080"/>
        <w:gridCol w:w="1347"/>
        <w:gridCol w:w="1398"/>
      </w:tblGrid>
      <w:tr w:rsidR="00E73473" w:rsidRPr="00474E78" w:rsidTr="00E73473">
        <w:tc>
          <w:tcPr>
            <w:tcW w:w="2082" w:type="dxa"/>
          </w:tcPr>
          <w:p w:rsidR="00E73473" w:rsidRPr="00E73473" w:rsidRDefault="00E73473" w:rsidP="00DD06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3827" w:type="dxa"/>
          </w:tcPr>
          <w:p w:rsidR="00E73473" w:rsidRPr="00E73473" w:rsidRDefault="00E73473" w:rsidP="00DD068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1185" w:type="dxa"/>
          </w:tcPr>
          <w:p w:rsidR="00E73473" w:rsidRPr="00E73473" w:rsidRDefault="00E73473" w:rsidP="00E7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Даша</w:t>
            </w:r>
          </w:p>
        </w:tc>
        <w:tc>
          <w:tcPr>
            <w:tcW w:w="1275" w:type="dxa"/>
          </w:tcPr>
          <w:p w:rsidR="00E73473" w:rsidRPr="00E73473" w:rsidRDefault="00E73473" w:rsidP="00E7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</w:tc>
        <w:tc>
          <w:tcPr>
            <w:tcW w:w="1350" w:type="dxa"/>
          </w:tcPr>
          <w:p w:rsidR="00E73473" w:rsidRPr="00E73473" w:rsidRDefault="00E73473" w:rsidP="00E7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  <w:r w:rsidR="008D3CD4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080" w:type="dxa"/>
          </w:tcPr>
          <w:p w:rsidR="00E73473" w:rsidRPr="00E73473" w:rsidRDefault="00E73473" w:rsidP="00E7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  <w:proofErr w:type="gramStart"/>
            <w:r w:rsidR="008D3CD4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347" w:type="dxa"/>
          </w:tcPr>
          <w:p w:rsidR="00E73473" w:rsidRPr="00E73473" w:rsidRDefault="00E73473" w:rsidP="00E7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Элеонора</w:t>
            </w:r>
          </w:p>
        </w:tc>
        <w:tc>
          <w:tcPr>
            <w:tcW w:w="1398" w:type="dxa"/>
          </w:tcPr>
          <w:p w:rsidR="00E73473" w:rsidRPr="00E73473" w:rsidRDefault="00E73473" w:rsidP="00E7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</w:tc>
      </w:tr>
      <w:tr w:rsidR="00E73473" w:rsidTr="00E73473">
        <w:trPr>
          <w:trHeight w:val="570"/>
        </w:trPr>
        <w:tc>
          <w:tcPr>
            <w:tcW w:w="2082" w:type="dxa"/>
            <w:vMerge w:val="restart"/>
          </w:tcPr>
          <w:p w:rsidR="00E73473" w:rsidRPr="00E73473" w:rsidRDefault="00E73473" w:rsidP="00DD06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Умение выявить ожидания клиента</w:t>
            </w:r>
          </w:p>
        </w:tc>
        <w:tc>
          <w:tcPr>
            <w:tcW w:w="3827" w:type="dxa"/>
          </w:tcPr>
          <w:p w:rsidR="00E73473" w:rsidRPr="00E73473" w:rsidRDefault="00E73473" w:rsidP="00DD06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Соблюдает нормы речевого этикета</w:t>
            </w:r>
          </w:p>
        </w:tc>
        <w:tc>
          <w:tcPr>
            <w:tcW w:w="1185" w:type="dxa"/>
          </w:tcPr>
          <w:p w:rsidR="00E73473" w:rsidRPr="001A3C30" w:rsidRDefault="001A3C30" w:rsidP="001A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73473" w:rsidRPr="0036352F" w:rsidRDefault="0036352F" w:rsidP="0036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E73473" w:rsidRPr="0036352F" w:rsidRDefault="0036352F" w:rsidP="0036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73473" w:rsidRPr="00E73473" w:rsidRDefault="0036352F" w:rsidP="003635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E73473" w:rsidRPr="00E73473" w:rsidRDefault="0036352F" w:rsidP="003635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E73473" w:rsidRPr="00E73473" w:rsidRDefault="0036352F" w:rsidP="003635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3473" w:rsidTr="00E73473">
        <w:trPr>
          <w:trHeight w:val="270"/>
        </w:trPr>
        <w:tc>
          <w:tcPr>
            <w:tcW w:w="2082" w:type="dxa"/>
            <w:vMerge/>
          </w:tcPr>
          <w:p w:rsidR="00E73473" w:rsidRPr="00E73473" w:rsidRDefault="00E73473" w:rsidP="00DD06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73473" w:rsidRPr="00E73473" w:rsidRDefault="00E73473" w:rsidP="00DD06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Слушает внимательно клиента</w:t>
            </w:r>
          </w:p>
        </w:tc>
        <w:tc>
          <w:tcPr>
            <w:tcW w:w="1185" w:type="dxa"/>
          </w:tcPr>
          <w:p w:rsidR="00E73473" w:rsidRPr="001A3C30" w:rsidRDefault="001A3C30" w:rsidP="001A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73473" w:rsidRPr="0036352F" w:rsidRDefault="0036352F" w:rsidP="0036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E73473" w:rsidRPr="0036352F" w:rsidRDefault="0036352F" w:rsidP="0036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73473" w:rsidRPr="00E73473" w:rsidRDefault="0036352F" w:rsidP="003635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E73473" w:rsidRPr="00E73473" w:rsidRDefault="0036352F" w:rsidP="003635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E73473" w:rsidRPr="00E73473" w:rsidRDefault="0036352F" w:rsidP="003635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3473" w:rsidTr="00E73473">
        <w:trPr>
          <w:trHeight w:val="255"/>
        </w:trPr>
        <w:tc>
          <w:tcPr>
            <w:tcW w:w="2082" w:type="dxa"/>
            <w:vMerge/>
          </w:tcPr>
          <w:p w:rsidR="00E73473" w:rsidRPr="00E73473" w:rsidRDefault="00E73473" w:rsidP="00DD06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73473" w:rsidRPr="00E73473" w:rsidRDefault="00E73473" w:rsidP="00DD06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Задает уточняющие вопросы</w:t>
            </w:r>
          </w:p>
        </w:tc>
        <w:tc>
          <w:tcPr>
            <w:tcW w:w="1185" w:type="dxa"/>
          </w:tcPr>
          <w:p w:rsidR="00E73473" w:rsidRPr="001A3C30" w:rsidRDefault="001A3C30" w:rsidP="001A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73473" w:rsidRPr="0036352F" w:rsidRDefault="0036352F" w:rsidP="0036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E73473" w:rsidRPr="0036352F" w:rsidRDefault="0036352F" w:rsidP="0036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73473" w:rsidRPr="00E73473" w:rsidRDefault="0036352F" w:rsidP="003635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E73473" w:rsidRPr="00E73473" w:rsidRDefault="0036352F" w:rsidP="003635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E73473" w:rsidRPr="00E73473" w:rsidRDefault="0036352F" w:rsidP="003635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3473" w:rsidTr="00E73473">
        <w:trPr>
          <w:trHeight w:val="585"/>
        </w:trPr>
        <w:tc>
          <w:tcPr>
            <w:tcW w:w="2082" w:type="dxa"/>
            <w:vMerge w:val="restart"/>
          </w:tcPr>
          <w:p w:rsidR="00E73473" w:rsidRPr="00E73473" w:rsidRDefault="00E73473" w:rsidP="00DD06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Умение фиксировать запрос</w:t>
            </w:r>
          </w:p>
        </w:tc>
        <w:tc>
          <w:tcPr>
            <w:tcW w:w="3827" w:type="dxa"/>
          </w:tcPr>
          <w:p w:rsidR="00E73473" w:rsidRPr="00E73473" w:rsidRDefault="00E73473" w:rsidP="00DD068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 xml:space="preserve">Записывает основную мысль запроса; </w:t>
            </w:r>
          </w:p>
        </w:tc>
        <w:tc>
          <w:tcPr>
            <w:tcW w:w="1185" w:type="dxa"/>
          </w:tcPr>
          <w:p w:rsidR="00E73473" w:rsidRPr="001A3C30" w:rsidRDefault="001A3C30" w:rsidP="001A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73473" w:rsidRPr="00E73473" w:rsidRDefault="00E73473" w:rsidP="00E734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73473" w:rsidRPr="001A3C30" w:rsidRDefault="00E73473" w:rsidP="001A3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73473" w:rsidRPr="00E73473" w:rsidRDefault="00E73473" w:rsidP="003635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E73473" w:rsidRPr="00E73473" w:rsidRDefault="00E73473" w:rsidP="00E734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73473" w:rsidRPr="00E73473" w:rsidRDefault="00E73473" w:rsidP="00E734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473" w:rsidTr="00E73473">
        <w:trPr>
          <w:trHeight w:val="1050"/>
        </w:trPr>
        <w:tc>
          <w:tcPr>
            <w:tcW w:w="2082" w:type="dxa"/>
            <w:vMerge/>
          </w:tcPr>
          <w:p w:rsidR="00E73473" w:rsidRPr="00E73473" w:rsidRDefault="00E73473" w:rsidP="00DD06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73473" w:rsidRPr="00E73473" w:rsidRDefault="00E73473" w:rsidP="00DD068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Использует профессиональные термины.</w:t>
            </w:r>
          </w:p>
          <w:p w:rsidR="00E73473" w:rsidRPr="00E73473" w:rsidRDefault="00E73473" w:rsidP="00DD06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E73473" w:rsidRPr="001A3C30" w:rsidRDefault="001A3C30" w:rsidP="001A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73473" w:rsidRPr="00E73473" w:rsidRDefault="00E73473" w:rsidP="00E734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73473" w:rsidRPr="001A3C30" w:rsidRDefault="001A3C30" w:rsidP="001A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73473" w:rsidRPr="00E73473" w:rsidRDefault="0036352F" w:rsidP="003635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E73473" w:rsidRPr="00E73473" w:rsidRDefault="0036352F" w:rsidP="003635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E73473" w:rsidRPr="00E73473" w:rsidRDefault="0036352F" w:rsidP="003635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3473" w:rsidRPr="005E5CF0" w:rsidTr="00E73473">
        <w:tc>
          <w:tcPr>
            <w:tcW w:w="2082" w:type="dxa"/>
          </w:tcPr>
          <w:p w:rsidR="00E73473" w:rsidRPr="00E73473" w:rsidRDefault="00E73473" w:rsidP="00DD06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Умение предложить разные варианты оказания услуги</w:t>
            </w:r>
          </w:p>
        </w:tc>
        <w:tc>
          <w:tcPr>
            <w:tcW w:w="3827" w:type="dxa"/>
          </w:tcPr>
          <w:p w:rsidR="00E73473" w:rsidRPr="00E73473" w:rsidRDefault="00E73473" w:rsidP="00DD068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Более 1 варианта</w:t>
            </w:r>
          </w:p>
        </w:tc>
        <w:tc>
          <w:tcPr>
            <w:tcW w:w="1185" w:type="dxa"/>
          </w:tcPr>
          <w:p w:rsidR="00E73473" w:rsidRDefault="001A3C30" w:rsidP="001A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73473" w:rsidRPr="00E73473" w:rsidRDefault="00E73473" w:rsidP="00E7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3473" w:rsidRDefault="0036352F" w:rsidP="0036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73473" w:rsidRPr="00E73473" w:rsidRDefault="00E73473" w:rsidP="00E7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73473" w:rsidRPr="00E73473" w:rsidRDefault="00E73473" w:rsidP="00E7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3" w:rsidRPr="00E73473" w:rsidRDefault="00E73473" w:rsidP="00E7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73473" w:rsidRDefault="0036352F" w:rsidP="0036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73473" w:rsidRPr="00E73473" w:rsidRDefault="00E73473" w:rsidP="00E7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E73473" w:rsidRDefault="0036352F" w:rsidP="0036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73473" w:rsidRPr="00E73473" w:rsidRDefault="00E73473" w:rsidP="00E7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73473" w:rsidRDefault="0036352F" w:rsidP="0036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73473" w:rsidRPr="00E73473" w:rsidRDefault="00E73473" w:rsidP="00E7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0B" w:rsidTr="003C3C0B">
        <w:trPr>
          <w:trHeight w:val="465"/>
        </w:trPr>
        <w:tc>
          <w:tcPr>
            <w:tcW w:w="2082" w:type="dxa"/>
            <w:vMerge w:val="restart"/>
          </w:tcPr>
          <w:p w:rsidR="003C3C0B" w:rsidRPr="00E73473" w:rsidRDefault="003C3C0B" w:rsidP="00DD06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Качество оказания услуги</w:t>
            </w:r>
          </w:p>
        </w:tc>
        <w:tc>
          <w:tcPr>
            <w:tcW w:w="3827" w:type="dxa"/>
          </w:tcPr>
          <w:p w:rsidR="003C3C0B" w:rsidRPr="00DE0928" w:rsidRDefault="003C3C0B" w:rsidP="00DD068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Клиент  получил удо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влетворение от оказанной услуги</w:t>
            </w: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185" w:type="dxa"/>
          </w:tcPr>
          <w:p w:rsidR="003C3C0B" w:rsidRPr="00E73473" w:rsidRDefault="003C3C0B" w:rsidP="00E734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0B" w:rsidRPr="00E73473" w:rsidRDefault="003C3C0B" w:rsidP="001A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C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C3C0B" w:rsidRDefault="003C3C0B" w:rsidP="00E7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0B" w:rsidRPr="003C3C0B" w:rsidRDefault="003C3C0B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3C3C0B" w:rsidRDefault="003C3C0B" w:rsidP="00E7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52F" w:rsidRPr="00E73473" w:rsidRDefault="0036352F" w:rsidP="00363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3C3C0B" w:rsidRPr="0036352F" w:rsidRDefault="0036352F" w:rsidP="0036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3C0B" w:rsidRPr="00E73473" w:rsidRDefault="003C3C0B" w:rsidP="00E734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3C3C0B" w:rsidRDefault="003C3C0B" w:rsidP="00E7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0B" w:rsidRPr="00E73473" w:rsidRDefault="003C3C0B" w:rsidP="00E734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3C3C0B" w:rsidRDefault="003C3C0B" w:rsidP="00363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0B" w:rsidRPr="00E73473" w:rsidRDefault="003C3C0B" w:rsidP="00E734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0B" w:rsidTr="00DE0928">
        <w:trPr>
          <w:trHeight w:val="930"/>
        </w:trPr>
        <w:tc>
          <w:tcPr>
            <w:tcW w:w="2082" w:type="dxa"/>
            <w:vMerge/>
          </w:tcPr>
          <w:p w:rsidR="003C3C0B" w:rsidRPr="00E73473" w:rsidRDefault="003C3C0B" w:rsidP="00DD06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C3C0B" w:rsidRDefault="003C3C0B" w:rsidP="00DE092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 получил удовлетворение от оказанной услуги </w:t>
            </w:r>
          </w:p>
          <w:p w:rsidR="003C3C0B" w:rsidRPr="00E73473" w:rsidRDefault="003C3C0B" w:rsidP="00DE092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C3C0B" w:rsidRPr="00E73473" w:rsidRDefault="003C3C0B" w:rsidP="00E734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C0B" w:rsidRDefault="0036352F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3C3C0B" w:rsidRPr="0036352F" w:rsidRDefault="0036352F" w:rsidP="0036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C3C0B" w:rsidRDefault="003C3C0B" w:rsidP="00E734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3C3C0B" w:rsidRDefault="003C3C0B" w:rsidP="00E734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3C3C0B" w:rsidRDefault="003C3C0B" w:rsidP="00E734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C30" w:rsidTr="00E73473">
        <w:trPr>
          <w:trHeight w:val="255"/>
        </w:trPr>
        <w:tc>
          <w:tcPr>
            <w:tcW w:w="2082" w:type="dxa"/>
          </w:tcPr>
          <w:p w:rsidR="001A3C30" w:rsidRPr="00E73473" w:rsidRDefault="001A3C30" w:rsidP="00DD06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A3C30" w:rsidRPr="00E73473" w:rsidRDefault="001A3C30" w:rsidP="001A3C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  <w:tc>
          <w:tcPr>
            <w:tcW w:w="1185" w:type="dxa"/>
          </w:tcPr>
          <w:p w:rsidR="001A3C30" w:rsidRPr="00DE0928" w:rsidRDefault="00DE0928" w:rsidP="00DE0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9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1A3C30" w:rsidRPr="0036352F" w:rsidRDefault="0036352F" w:rsidP="0036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1A3C30" w:rsidRPr="0036352F" w:rsidRDefault="0036352F" w:rsidP="0036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1A3C30" w:rsidRPr="0036352F" w:rsidRDefault="0036352F" w:rsidP="0036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7" w:type="dxa"/>
          </w:tcPr>
          <w:p w:rsidR="001A3C30" w:rsidRPr="0036352F" w:rsidRDefault="0036352F" w:rsidP="0036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8" w:type="dxa"/>
          </w:tcPr>
          <w:p w:rsidR="001A3C30" w:rsidRPr="0036352F" w:rsidRDefault="0036352F" w:rsidP="0036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740E6F" w:rsidRDefault="00740E6F" w:rsidP="00E734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465" w:rsidRDefault="00E73473" w:rsidP="00E734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1A3C30"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b/>
          <w:sz w:val="28"/>
          <w:szCs w:val="28"/>
        </w:rPr>
        <w:t>КДП</w:t>
      </w:r>
    </w:p>
    <w:p w:rsidR="00CC058A" w:rsidRPr="001B20B7" w:rsidRDefault="00E73473" w:rsidP="001B2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15 минут </w:t>
      </w:r>
      <w:r w:rsidR="008D3CD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начал</w:t>
      </w:r>
      <w:r w:rsidR="008D3C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пробы участники пробы получили техническое задание. Критерии участникам пробы не выдавали</w:t>
      </w:r>
      <w:r w:rsidR="001A3C30">
        <w:rPr>
          <w:rFonts w:ascii="Times New Roman" w:hAnsi="Times New Roman" w:cs="Times New Roman"/>
          <w:sz w:val="28"/>
          <w:szCs w:val="28"/>
        </w:rPr>
        <w:t xml:space="preserve">. В пробе приняли участие 6 человек. </w:t>
      </w:r>
      <w:r w:rsidR="00DE0928">
        <w:rPr>
          <w:rFonts w:ascii="Times New Roman" w:hAnsi="Times New Roman" w:cs="Times New Roman"/>
          <w:sz w:val="28"/>
          <w:szCs w:val="28"/>
        </w:rPr>
        <w:t>Участники проходили проб</w:t>
      </w:r>
      <w:r w:rsidR="000D5D30">
        <w:rPr>
          <w:rFonts w:ascii="Times New Roman" w:hAnsi="Times New Roman" w:cs="Times New Roman"/>
          <w:sz w:val="28"/>
          <w:szCs w:val="28"/>
        </w:rPr>
        <w:t xml:space="preserve">у по одному. </w:t>
      </w:r>
      <w:r w:rsidR="00DE0928">
        <w:rPr>
          <w:rFonts w:ascii="Times New Roman" w:hAnsi="Times New Roman" w:cs="Times New Roman"/>
          <w:sz w:val="28"/>
          <w:szCs w:val="28"/>
        </w:rPr>
        <w:t xml:space="preserve">Педагоги – участники проекта наблюдали за диалогом между участником пробы и клиентом. </w:t>
      </w:r>
      <w:r w:rsidR="001A3C30">
        <w:rPr>
          <w:rFonts w:ascii="Times New Roman" w:hAnsi="Times New Roman" w:cs="Times New Roman"/>
          <w:sz w:val="28"/>
          <w:szCs w:val="28"/>
        </w:rPr>
        <w:t xml:space="preserve">Специалист КДЦ отметила, что все критерии подходят для </w:t>
      </w:r>
      <w:r w:rsidR="001A3C30">
        <w:rPr>
          <w:rFonts w:ascii="Times New Roman" w:hAnsi="Times New Roman" w:cs="Times New Roman"/>
          <w:sz w:val="28"/>
          <w:szCs w:val="28"/>
        </w:rPr>
        <w:lastRenderedPageBreak/>
        <w:t>данной пробы и их достаточно.</w:t>
      </w:r>
      <w:r w:rsidR="00DE0928">
        <w:rPr>
          <w:rFonts w:ascii="Times New Roman" w:hAnsi="Times New Roman" w:cs="Times New Roman"/>
          <w:sz w:val="28"/>
          <w:szCs w:val="28"/>
        </w:rPr>
        <w:t xml:space="preserve"> </w:t>
      </w:r>
      <w:r w:rsidR="00740E6F">
        <w:rPr>
          <w:rFonts w:ascii="Times New Roman" w:hAnsi="Times New Roman" w:cs="Times New Roman"/>
          <w:sz w:val="28"/>
          <w:szCs w:val="28"/>
        </w:rPr>
        <w:t xml:space="preserve">Невнимательное прочтение технического задания привело к тому, что участники пробы начали выступать в роли посредника, а не в роли работника </w:t>
      </w:r>
      <w:proofErr w:type="spellStart"/>
      <w:r w:rsidR="00740E6F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="00740E6F">
        <w:rPr>
          <w:rFonts w:ascii="Times New Roman" w:hAnsi="Times New Roman" w:cs="Times New Roman"/>
          <w:sz w:val="28"/>
          <w:szCs w:val="28"/>
        </w:rPr>
        <w:t xml:space="preserve"> центра.  </w:t>
      </w:r>
      <w:r w:rsidR="008D3CD4">
        <w:rPr>
          <w:rFonts w:ascii="Times New Roman" w:hAnsi="Times New Roman" w:cs="Times New Roman"/>
          <w:sz w:val="28"/>
          <w:szCs w:val="28"/>
        </w:rPr>
        <w:t>Клиент получил удовлетворение от оказанной услуги от 2 из 6 работников. Собственное удовлетворение  от работы получили 2 из 6. Дети не фиксируют запрос, даже когда просят номер телефона. 3 не уточнили данные о клиенте и не проговорили стоимость своих услуг.</w:t>
      </w:r>
      <w:r w:rsidR="0036352F">
        <w:rPr>
          <w:rFonts w:ascii="Times New Roman" w:hAnsi="Times New Roman" w:cs="Times New Roman"/>
          <w:sz w:val="28"/>
          <w:szCs w:val="28"/>
        </w:rPr>
        <w:t xml:space="preserve"> После пробы педагоги продолжили обсуждение КДП с позиций </w:t>
      </w:r>
      <w:proofErr w:type="spellStart"/>
      <w:r w:rsidR="0036352F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="0036352F">
        <w:rPr>
          <w:rFonts w:ascii="Times New Roman" w:hAnsi="Times New Roman" w:cs="Times New Roman"/>
          <w:sz w:val="28"/>
          <w:szCs w:val="28"/>
        </w:rPr>
        <w:t xml:space="preserve"> деятельности. В ходе диалога пришли к выводу, что все разработанные критерии </w:t>
      </w:r>
      <w:r w:rsidR="001B20B7">
        <w:rPr>
          <w:rFonts w:ascii="Times New Roman" w:hAnsi="Times New Roman" w:cs="Times New Roman"/>
          <w:sz w:val="28"/>
          <w:szCs w:val="28"/>
        </w:rPr>
        <w:t>рабочие</w:t>
      </w:r>
      <w:r w:rsidR="0036352F">
        <w:rPr>
          <w:rFonts w:ascii="Times New Roman" w:hAnsi="Times New Roman" w:cs="Times New Roman"/>
          <w:sz w:val="28"/>
          <w:szCs w:val="28"/>
        </w:rPr>
        <w:t xml:space="preserve">, понятны детям и взрослым без дополнительных комментариев, позволяют быстро и однозначно оценивать участников. </w:t>
      </w:r>
      <w:r w:rsidR="008D3CD4" w:rsidRPr="001B20B7">
        <w:rPr>
          <w:rFonts w:ascii="Times New Roman" w:hAnsi="Times New Roman" w:cs="Times New Roman"/>
          <w:sz w:val="28"/>
          <w:szCs w:val="28"/>
        </w:rPr>
        <w:t>У специалиста КДЦ сложилось мнение, что участники пробы не понимают специфику профессии</w:t>
      </w:r>
      <w:r w:rsidR="00CC058A" w:rsidRPr="001B20B7">
        <w:rPr>
          <w:rFonts w:ascii="Times New Roman" w:hAnsi="Times New Roman" w:cs="Times New Roman"/>
          <w:sz w:val="28"/>
          <w:szCs w:val="28"/>
        </w:rPr>
        <w:t>, поэтому она предложила разобрать ситуацию</w:t>
      </w:r>
      <w:r w:rsidR="000D5D30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CC058A" w:rsidRPr="001B20B7">
        <w:rPr>
          <w:rFonts w:ascii="Times New Roman" w:hAnsi="Times New Roman" w:cs="Times New Roman"/>
          <w:sz w:val="28"/>
          <w:szCs w:val="28"/>
        </w:rPr>
        <w:t xml:space="preserve">, объяснить специфику услуг, оказываемых </w:t>
      </w:r>
      <w:proofErr w:type="spellStart"/>
      <w:r w:rsidR="00CC058A" w:rsidRPr="001B20B7">
        <w:rPr>
          <w:rFonts w:ascii="Times New Roman" w:hAnsi="Times New Roman" w:cs="Times New Roman"/>
          <w:sz w:val="28"/>
          <w:szCs w:val="28"/>
        </w:rPr>
        <w:t>культурно-досуговым</w:t>
      </w:r>
      <w:proofErr w:type="spellEnd"/>
      <w:r w:rsidR="00CC058A" w:rsidRPr="001B20B7">
        <w:rPr>
          <w:rFonts w:ascii="Times New Roman" w:hAnsi="Times New Roman" w:cs="Times New Roman"/>
          <w:sz w:val="28"/>
          <w:szCs w:val="28"/>
        </w:rPr>
        <w:t xml:space="preserve"> центром. Приняли решение после этого провести ещё одну проб</w:t>
      </w:r>
      <w:r w:rsidR="000D5D30">
        <w:rPr>
          <w:rFonts w:ascii="Times New Roman" w:hAnsi="Times New Roman" w:cs="Times New Roman"/>
          <w:sz w:val="28"/>
          <w:szCs w:val="28"/>
        </w:rPr>
        <w:t>у с другим техническим заданием, с теми же критериями.</w:t>
      </w:r>
    </w:p>
    <w:p w:rsidR="00740E6F" w:rsidRDefault="00740E6F" w:rsidP="00CC0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58A" w:rsidRPr="00892C26" w:rsidRDefault="00CC058A" w:rsidP="001B20B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58A">
        <w:rPr>
          <w:rFonts w:ascii="Times New Roman" w:hAnsi="Times New Roman" w:cs="Times New Roman"/>
          <w:b/>
          <w:sz w:val="28"/>
          <w:szCs w:val="28"/>
        </w:rPr>
        <w:t>Вторая проба.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C26">
        <w:rPr>
          <w:rFonts w:ascii="Times New Roman" w:hAnsi="Times New Roman" w:cs="Times New Roman"/>
          <w:b/>
          <w:sz w:val="28"/>
          <w:szCs w:val="28"/>
        </w:rPr>
        <w:t>Техническое задание для работника культуры.</w:t>
      </w:r>
    </w:p>
    <w:p w:rsidR="00740E6F" w:rsidRPr="000D5D30" w:rsidRDefault="00CC058A" w:rsidP="000D5D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работник культурно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центра. К Вам обращается клиент, который хочет заказать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корпоратива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Выясните как можно больше информации, чтобы клиент сделал заказ именно Вам. Предложите варианты проведения праздника. Помните, что общаться необходимо вежливо, учитывая интересы клиента.</w:t>
      </w:r>
    </w:p>
    <w:p w:rsidR="00CC058A" w:rsidRDefault="00CC058A" w:rsidP="001B20B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клиента. </w:t>
      </w:r>
    </w:p>
    <w:p w:rsidR="00CC058A" w:rsidRDefault="00CC058A" w:rsidP="001B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решили отметить день таможенника. В Вашем распоряжении 40 тысяч рублей. В вашей организации работает 36 человек: 25 мужчин, 11 женщин. Средний возраст 38 лет. Праздник должен пройти в субботу 29 октября. Начало праздника в 16.00, до 24.00. Работники организации активные, занимаются спортом.</w:t>
      </w:r>
    </w:p>
    <w:p w:rsidR="00740E6F" w:rsidRPr="00740E6F" w:rsidRDefault="00740E6F" w:rsidP="00740E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результатов второй КДП</w:t>
      </w:r>
    </w:p>
    <w:p w:rsidR="00CC058A" w:rsidRPr="00892C26" w:rsidRDefault="00CC058A" w:rsidP="001B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проба была проведена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занятия, проведенного специалистом КДЦ и классным руководителем. В пробе </w:t>
      </w:r>
      <w:r w:rsidR="00740E6F">
        <w:rPr>
          <w:rFonts w:ascii="Times New Roman" w:hAnsi="Times New Roman" w:cs="Times New Roman"/>
          <w:sz w:val="28"/>
          <w:szCs w:val="28"/>
        </w:rPr>
        <w:t xml:space="preserve">были задействованы наблюдатели </w:t>
      </w:r>
      <w:r w:rsidR="000D5D30">
        <w:rPr>
          <w:rFonts w:ascii="Times New Roman" w:hAnsi="Times New Roman" w:cs="Times New Roman"/>
          <w:sz w:val="28"/>
          <w:szCs w:val="28"/>
        </w:rPr>
        <w:t>–</w:t>
      </w:r>
      <w:r w:rsidR="00740E6F">
        <w:rPr>
          <w:rFonts w:ascii="Times New Roman" w:hAnsi="Times New Roman" w:cs="Times New Roman"/>
          <w:sz w:val="28"/>
          <w:szCs w:val="28"/>
        </w:rPr>
        <w:t xml:space="preserve"> одноклассники</w:t>
      </w:r>
      <w:r w:rsidR="000D5D30">
        <w:rPr>
          <w:rFonts w:ascii="Times New Roman" w:hAnsi="Times New Roman" w:cs="Times New Roman"/>
          <w:sz w:val="28"/>
          <w:szCs w:val="28"/>
        </w:rPr>
        <w:t>.</w:t>
      </w:r>
      <w:r w:rsidR="001B20B7">
        <w:rPr>
          <w:rFonts w:ascii="Times New Roman" w:hAnsi="Times New Roman" w:cs="Times New Roman"/>
          <w:sz w:val="28"/>
          <w:szCs w:val="28"/>
        </w:rPr>
        <w:t xml:space="preserve"> Индивидуальный балл участников пробы повысился, один участник отказался от пробы. Дети начали задавать более конкретные вопросы, письменно фиксировать запрос</w:t>
      </w:r>
      <w:r w:rsidR="000D5D30">
        <w:rPr>
          <w:rFonts w:ascii="Times New Roman" w:hAnsi="Times New Roman" w:cs="Times New Roman"/>
          <w:sz w:val="28"/>
          <w:szCs w:val="28"/>
        </w:rPr>
        <w:t xml:space="preserve"> клиента</w:t>
      </w:r>
      <w:r w:rsidR="001B20B7">
        <w:rPr>
          <w:rFonts w:ascii="Times New Roman" w:hAnsi="Times New Roman" w:cs="Times New Roman"/>
          <w:sz w:val="28"/>
          <w:szCs w:val="28"/>
        </w:rPr>
        <w:t xml:space="preserve"> и предлагать </w:t>
      </w:r>
      <w:r w:rsidR="000D5D3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B20B7">
        <w:rPr>
          <w:rFonts w:ascii="Times New Roman" w:hAnsi="Times New Roman" w:cs="Times New Roman"/>
          <w:sz w:val="28"/>
          <w:szCs w:val="28"/>
        </w:rPr>
        <w:t xml:space="preserve">оригинальные идеи проведения праздника. Специалист КДЦ с профессиональной точки отметила, что одну из участниц она взяла бы на работу за </w:t>
      </w:r>
      <w:proofErr w:type="spellStart"/>
      <w:r w:rsidR="001B20B7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="001B20B7">
        <w:rPr>
          <w:rFonts w:ascii="Times New Roman" w:hAnsi="Times New Roman" w:cs="Times New Roman"/>
          <w:sz w:val="28"/>
          <w:szCs w:val="28"/>
        </w:rPr>
        <w:t xml:space="preserve"> подход. КДП мы планируем провести с </w:t>
      </w:r>
      <w:proofErr w:type="gramStart"/>
      <w:r w:rsidR="001B20B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B20B7">
        <w:rPr>
          <w:rFonts w:ascii="Times New Roman" w:hAnsi="Times New Roman" w:cs="Times New Roman"/>
          <w:sz w:val="28"/>
          <w:szCs w:val="28"/>
        </w:rPr>
        <w:t xml:space="preserve"> 10 класса.</w:t>
      </w:r>
    </w:p>
    <w:p w:rsidR="00CC058A" w:rsidRPr="00E73473" w:rsidRDefault="00CC058A" w:rsidP="00CC058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73473">
        <w:rPr>
          <w:rFonts w:ascii="Times New Roman" w:hAnsi="Times New Roman" w:cs="Times New Roman"/>
          <w:b/>
          <w:sz w:val="28"/>
          <w:szCs w:val="28"/>
        </w:rPr>
        <w:t>Протокол  оц</w:t>
      </w:r>
      <w:r>
        <w:rPr>
          <w:rFonts w:ascii="Times New Roman" w:hAnsi="Times New Roman" w:cs="Times New Roman"/>
          <w:b/>
          <w:sz w:val="28"/>
          <w:szCs w:val="28"/>
        </w:rPr>
        <w:t>енки участников КДП</w:t>
      </w:r>
    </w:p>
    <w:tbl>
      <w:tblPr>
        <w:tblStyle w:val="a4"/>
        <w:tblW w:w="0" w:type="auto"/>
        <w:tblInd w:w="720" w:type="dxa"/>
        <w:tblLook w:val="04A0"/>
      </w:tblPr>
      <w:tblGrid>
        <w:gridCol w:w="2082"/>
        <w:gridCol w:w="3827"/>
        <w:gridCol w:w="1185"/>
        <w:gridCol w:w="1275"/>
        <w:gridCol w:w="1350"/>
        <w:gridCol w:w="1080"/>
        <w:gridCol w:w="1347"/>
        <w:gridCol w:w="1398"/>
      </w:tblGrid>
      <w:tr w:rsidR="00CC058A" w:rsidRPr="00474E78" w:rsidTr="00DD0681">
        <w:tc>
          <w:tcPr>
            <w:tcW w:w="2082" w:type="dxa"/>
          </w:tcPr>
          <w:p w:rsidR="00CC058A" w:rsidRPr="00E73473" w:rsidRDefault="00CC058A" w:rsidP="00DD06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3827" w:type="dxa"/>
          </w:tcPr>
          <w:p w:rsidR="00CC058A" w:rsidRPr="00E73473" w:rsidRDefault="00CC058A" w:rsidP="00DD068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1185" w:type="dxa"/>
          </w:tcPr>
          <w:p w:rsidR="00CC058A" w:rsidRPr="00E73473" w:rsidRDefault="00CC058A" w:rsidP="00DD0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Даша</w:t>
            </w:r>
          </w:p>
        </w:tc>
        <w:tc>
          <w:tcPr>
            <w:tcW w:w="1275" w:type="dxa"/>
          </w:tcPr>
          <w:p w:rsidR="00CC058A" w:rsidRPr="00E73473" w:rsidRDefault="00CC058A" w:rsidP="00DD0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</w:tc>
        <w:tc>
          <w:tcPr>
            <w:tcW w:w="1350" w:type="dxa"/>
          </w:tcPr>
          <w:p w:rsidR="00CC058A" w:rsidRPr="00E73473" w:rsidRDefault="00CC058A" w:rsidP="00DD0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 Г</w:t>
            </w:r>
          </w:p>
        </w:tc>
        <w:tc>
          <w:tcPr>
            <w:tcW w:w="1080" w:type="dxa"/>
          </w:tcPr>
          <w:p w:rsidR="00CC058A" w:rsidRPr="00E73473" w:rsidRDefault="00CC058A" w:rsidP="00DD0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347" w:type="dxa"/>
          </w:tcPr>
          <w:p w:rsidR="00CC058A" w:rsidRPr="00E73473" w:rsidRDefault="00CC058A" w:rsidP="00DD0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Элеонора</w:t>
            </w:r>
          </w:p>
        </w:tc>
        <w:tc>
          <w:tcPr>
            <w:tcW w:w="1398" w:type="dxa"/>
          </w:tcPr>
          <w:p w:rsidR="00CC058A" w:rsidRPr="00E73473" w:rsidRDefault="00CC058A" w:rsidP="00DD0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</w:tc>
      </w:tr>
      <w:tr w:rsidR="00CC058A" w:rsidTr="00DD0681">
        <w:trPr>
          <w:trHeight w:val="570"/>
        </w:trPr>
        <w:tc>
          <w:tcPr>
            <w:tcW w:w="2082" w:type="dxa"/>
            <w:vMerge w:val="restart"/>
          </w:tcPr>
          <w:p w:rsidR="00CC058A" w:rsidRPr="00E73473" w:rsidRDefault="00CC058A" w:rsidP="00DD06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Умение выявить ожидания клиента</w:t>
            </w:r>
          </w:p>
        </w:tc>
        <w:tc>
          <w:tcPr>
            <w:tcW w:w="3827" w:type="dxa"/>
          </w:tcPr>
          <w:p w:rsidR="00CC058A" w:rsidRPr="00E73473" w:rsidRDefault="00CC058A" w:rsidP="00DD06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Соблюдает нормы речевого этикета</w:t>
            </w:r>
          </w:p>
        </w:tc>
        <w:tc>
          <w:tcPr>
            <w:tcW w:w="1185" w:type="dxa"/>
          </w:tcPr>
          <w:p w:rsidR="00CC058A" w:rsidRPr="001A3C30" w:rsidRDefault="00CC058A" w:rsidP="00DD0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C058A" w:rsidRPr="003C3C0B" w:rsidRDefault="003C3C0B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CC058A" w:rsidRPr="003C3C0B" w:rsidRDefault="003C3C0B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CC058A" w:rsidRPr="00E73473" w:rsidRDefault="003C3C0B" w:rsidP="003C3C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CC058A" w:rsidRPr="00E73473" w:rsidRDefault="00CC058A" w:rsidP="00DD0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CC058A" w:rsidRPr="00E73473" w:rsidRDefault="003C3C0B" w:rsidP="003C3C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058A" w:rsidTr="00DD0681">
        <w:trPr>
          <w:trHeight w:val="270"/>
        </w:trPr>
        <w:tc>
          <w:tcPr>
            <w:tcW w:w="2082" w:type="dxa"/>
            <w:vMerge/>
          </w:tcPr>
          <w:p w:rsidR="00CC058A" w:rsidRPr="00E73473" w:rsidRDefault="00CC058A" w:rsidP="00DD06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CC058A" w:rsidRPr="00E73473" w:rsidRDefault="00CC058A" w:rsidP="00DD06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Слушает внимательно клиента</w:t>
            </w:r>
          </w:p>
        </w:tc>
        <w:tc>
          <w:tcPr>
            <w:tcW w:w="1185" w:type="dxa"/>
          </w:tcPr>
          <w:p w:rsidR="00CC058A" w:rsidRPr="001A3C30" w:rsidRDefault="00CC058A" w:rsidP="00DD0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C058A" w:rsidRPr="003C3C0B" w:rsidRDefault="003C3C0B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CC058A" w:rsidRPr="003C3C0B" w:rsidRDefault="003C3C0B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CC058A" w:rsidRPr="00E73473" w:rsidRDefault="003C3C0B" w:rsidP="003C3C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CC058A" w:rsidRPr="00E73473" w:rsidRDefault="00CC058A" w:rsidP="00DD0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CC058A" w:rsidRPr="00E73473" w:rsidRDefault="003C3C0B" w:rsidP="003C3C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058A" w:rsidTr="00DD0681">
        <w:trPr>
          <w:trHeight w:val="255"/>
        </w:trPr>
        <w:tc>
          <w:tcPr>
            <w:tcW w:w="2082" w:type="dxa"/>
            <w:vMerge/>
          </w:tcPr>
          <w:p w:rsidR="00CC058A" w:rsidRPr="00E73473" w:rsidRDefault="00CC058A" w:rsidP="00DD06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CC058A" w:rsidRPr="00E73473" w:rsidRDefault="00CC058A" w:rsidP="00DD06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Задает уточняющие вопросы</w:t>
            </w:r>
          </w:p>
        </w:tc>
        <w:tc>
          <w:tcPr>
            <w:tcW w:w="1185" w:type="dxa"/>
          </w:tcPr>
          <w:p w:rsidR="00CC058A" w:rsidRPr="001A3C30" w:rsidRDefault="00CC058A" w:rsidP="00DD0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C058A" w:rsidRPr="003C3C0B" w:rsidRDefault="003C3C0B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CC058A" w:rsidRPr="003C3C0B" w:rsidRDefault="003C3C0B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CC058A" w:rsidRPr="00E73473" w:rsidRDefault="003C3C0B" w:rsidP="003C3C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CC058A" w:rsidRPr="00E73473" w:rsidRDefault="00CC058A" w:rsidP="00DD0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CC058A" w:rsidRPr="00E73473" w:rsidRDefault="003C3C0B" w:rsidP="003C3C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058A" w:rsidTr="00DD0681">
        <w:trPr>
          <w:trHeight w:val="585"/>
        </w:trPr>
        <w:tc>
          <w:tcPr>
            <w:tcW w:w="2082" w:type="dxa"/>
            <w:vMerge w:val="restart"/>
          </w:tcPr>
          <w:p w:rsidR="00CC058A" w:rsidRPr="00E73473" w:rsidRDefault="00CC058A" w:rsidP="00DD06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Умение фиксировать запрос</w:t>
            </w:r>
          </w:p>
        </w:tc>
        <w:tc>
          <w:tcPr>
            <w:tcW w:w="3827" w:type="dxa"/>
          </w:tcPr>
          <w:p w:rsidR="00CC058A" w:rsidRPr="00E73473" w:rsidRDefault="00CC058A" w:rsidP="00DD068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 xml:space="preserve">Записывает основную мысль запроса; </w:t>
            </w:r>
          </w:p>
        </w:tc>
        <w:tc>
          <w:tcPr>
            <w:tcW w:w="1185" w:type="dxa"/>
          </w:tcPr>
          <w:p w:rsidR="00CC058A" w:rsidRPr="001A3C30" w:rsidRDefault="00CC058A" w:rsidP="00DD0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C058A" w:rsidRPr="003C3C0B" w:rsidRDefault="003C3C0B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CC058A" w:rsidRPr="001A3C30" w:rsidRDefault="00CC058A" w:rsidP="00DD0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CC058A" w:rsidRPr="00E73473" w:rsidRDefault="003C3C0B" w:rsidP="003C3C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CC058A" w:rsidRPr="00E73473" w:rsidRDefault="00CC058A" w:rsidP="00DD0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CC058A" w:rsidRPr="00E73473" w:rsidRDefault="003C3C0B" w:rsidP="003C3C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058A" w:rsidTr="00DD0681">
        <w:trPr>
          <w:trHeight w:val="1050"/>
        </w:trPr>
        <w:tc>
          <w:tcPr>
            <w:tcW w:w="2082" w:type="dxa"/>
            <w:vMerge/>
          </w:tcPr>
          <w:p w:rsidR="00CC058A" w:rsidRPr="00E73473" w:rsidRDefault="00CC058A" w:rsidP="00DD06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CC058A" w:rsidRPr="00E73473" w:rsidRDefault="00CC058A" w:rsidP="00DD068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Использует профессиональные термины.</w:t>
            </w:r>
          </w:p>
          <w:p w:rsidR="00CC058A" w:rsidRPr="00E73473" w:rsidRDefault="00CC058A" w:rsidP="00DD06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CC058A" w:rsidRPr="001A3C30" w:rsidRDefault="00CC058A" w:rsidP="00DD0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C058A" w:rsidRPr="003C3C0B" w:rsidRDefault="003C3C0B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CC058A" w:rsidRPr="001A3C30" w:rsidRDefault="00CC058A" w:rsidP="00DD0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CC058A" w:rsidRPr="00E73473" w:rsidRDefault="003C3C0B" w:rsidP="003C3C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CC058A" w:rsidRPr="00E73473" w:rsidRDefault="00CC058A" w:rsidP="00DD0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CC058A" w:rsidRPr="00E73473" w:rsidRDefault="003C3C0B" w:rsidP="003C3C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058A" w:rsidRPr="005E5CF0" w:rsidTr="00DD0681">
        <w:tc>
          <w:tcPr>
            <w:tcW w:w="2082" w:type="dxa"/>
          </w:tcPr>
          <w:p w:rsidR="00CC058A" w:rsidRPr="00E73473" w:rsidRDefault="00CC058A" w:rsidP="00DD06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Умение предложить разные варианты оказания услуги</w:t>
            </w:r>
          </w:p>
        </w:tc>
        <w:tc>
          <w:tcPr>
            <w:tcW w:w="3827" w:type="dxa"/>
          </w:tcPr>
          <w:p w:rsidR="00CC058A" w:rsidRPr="00E73473" w:rsidRDefault="00CC058A" w:rsidP="00DD068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Более 1 варианта</w:t>
            </w:r>
          </w:p>
        </w:tc>
        <w:tc>
          <w:tcPr>
            <w:tcW w:w="1185" w:type="dxa"/>
          </w:tcPr>
          <w:p w:rsidR="00CC058A" w:rsidRPr="00E73473" w:rsidRDefault="00CC058A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058A" w:rsidRDefault="003C3C0B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C058A" w:rsidRPr="00E73473" w:rsidRDefault="00CC058A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C058A" w:rsidRPr="00E73473" w:rsidRDefault="003C3C0B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C058A" w:rsidRPr="00E73473" w:rsidRDefault="00CC058A" w:rsidP="00DD0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058A" w:rsidRPr="00E73473" w:rsidRDefault="00CC058A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CC058A" w:rsidRDefault="00CC058A" w:rsidP="00DD0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58A" w:rsidRPr="00E73473" w:rsidRDefault="00CC058A" w:rsidP="00DD0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CC058A" w:rsidRDefault="003C3C0B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C058A" w:rsidRPr="00E73473" w:rsidRDefault="00CC058A" w:rsidP="00DD0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E6F" w:rsidTr="00740E6F">
        <w:trPr>
          <w:trHeight w:val="465"/>
        </w:trPr>
        <w:tc>
          <w:tcPr>
            <w:tcW w:w="2082" w:type="dxa"/>
            <w:vMerge w:val="restart"/>
          </w:tcPr>
          <w:p w:rsidR="00740E6F" w:rsidRPr="00E73473" w:rsidRDefault="00740E6F" w:rsidP="00DD06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Качество оказания услуги</w:t>
            </w:r>
          </w:p>
        </w:tc>
        <w:tc>
          <w:tcPr>
            <w:tcW w:w="3827" w:type="dxa"/>
          </w:tcPr>
          <w:p w:rsidR="00740E6F" w:rsidRPr="00DE0928" w:rsidRDefault="00740E6F" w:rsidP="00DD068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Клиент  получил удо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влетворение от оказанной услуги</w:t>
            </w: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185" w:type="dxa"/>
          </w:tcPr>
          <w:p w:rsidR="00740E6F" w:rsidRPr="00E73473" w:rsidRDefault="00740E6F" w:rsidP="00DD0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E6F" w:rsidRPr="00E73473" w:rsidRDefault="00740E6F" w:rsidP="00DD06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40E6F" w:rsidRDefault="00740E6F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E6F" w:rsidRPr="00E73473" w:rsidRDefault="00740E6F" w:rsidP="003C3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40E6F" w:rsidRDefault="00740E6F" w:rsidP="00DD0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E6F" w:rsidRPr="00E73473" w:rsidRDefault="00740E6F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40E6F" w:rsidRDefault="00740E6F" w:rsidP="00DD0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E6F" w:rsidRPr="003C3C0B" w:rsidRDefault="003C3C0B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740E6F" w:rsidRDefault="00740E6F" w:rsidP="00DD0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E6F" w:rsidRPr="00E73473" w:rsidRDefault="00740E6F" w:rsidP="00DD0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740E6F" w:rsidRDefault="00740E6F" w:rsidP="00DD0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E6F" w:rsidRPr="00E73473" w:rsidRDefault="00740E6F" w:rsidP="00DD0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E6F" w:rsidTr="00DD0681">
        <w:trPr>
          <w:trHeight w:val="930"/>
        </w:trPr>
        <w:tc>
          <w:tcPr>
            <w:tcW w:w="2082" w:type="dxa"/>
            <w:vMerge/>
          </w:tcPr>
          <w:p w:rsidR="00740E6F" w:rsidRPr="00E73473" w:rsidRDefault="00740E6F" w:rsidP="00DD06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40E6F" w:rsidRDefault="00740E6F" w:rsidP="00DD068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73473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 получил удовлетворение от оказанной услуги </w:t>
            </w:r>
          </w:p>
          <w:p w:rsidR="00740E6F" w:rsidRPr="00E73473" w:rsidRDefault="00740E6F" w:rsidP="00DD068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740E6F" w:rsidRPr="00E73473" w:rsidRDefault="00740E6F" w:rsidP="00DD0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40E6F" w:rsidRPr="003C3C0B" w:rsidRDefault="00740E6F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740E6F" w:rsidRDefault="00740E6F" w:rsidP="00DD0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40E6F" w:rsidRPr="003C3C0B" w:rsidRDefault="003C3C0B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740E6F" w:rsidRDefault="00740E6F" w:rsidP="00DD0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740E6F" w:rsidRDefault="00740E6F" w:rsidP="00DD0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58A" w:rsidTr="00DD0681">
        <w:trPr>
          <w:trHeight w:val="255"/>
        </w:trPr>
        <w:tc>
          <w:tcPr>
            <w:tcW w:w="2082" w:type="dxa"/>
          </w:tcPr>
          <w:p w:rsidR="00CC058A" w:rsidRPr="00E73473" w:rsidRDefault="00CC058A" w:rsidP="00DD06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CC058A" w:rsidRPr="00E73473" w:rsidRDefault="00CC058A" w:rsidP="00DD06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  <w:tc>
          <w:tcPr>
            <w:tcW w:w="1185" w:type="dxa"/>
          </w:tcPr>
          <w:p w:rsidR="00CC058A" w:rsidRPr="00DE0928" w:rsidRDefault="003C3C0B" w:rsidP="00DD0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CC058A" w:rsidRPr="003C3C0B" w:rsidRDefault="003C3C0B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:rsidR="00CC058A" w:rsidRPr="003C3C0B" w:rsidRDefault="003C3C0B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CC058A" w:rsidRPr="003C3C0B" w:rsidRDefault="003C3C0B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7" w:type="dxa"/>
          </w:tcPr>
          <w:p w:rsidR="00CC058A" w:rsidRPr="003C3C0B" w:rsidRDefault="003C3C0B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0B">
              <w:rPr>
                <w:rFonts w:ascii="Times New Roman" w:hAnsi="Times New Roman" w:cs="Times New Roman"/>
                <w:sz w:val="20"/>
                <w:szCs w:val="20"/>
              </w:rPr>
              <w:t>Отказалась от участия</w:t>
            </w:r>
          </w:p>
        </w:tc>
        <w:tc>
          <w:tcPr>
            <w:tcW w:w="1398" w:type="dxa"/>
          </w:tcPr>
          <w:p w:rsidR="00CC058A" w:rsidRPr="003C3C0B" w:rsidRDefault="003C3C0B" w:rsidP="003C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CC058A" w:rsidRPr="00892C26" w:rsidRDefault="00CC058A" w:rsidP="00CC05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473" w:rsidRPr="00E73473" w:rsidRDefault="00CC058A" w:rsidP="00E734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928" w:rsidRPr="00E73473" w:rsidRDefault="00DE09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0928" w:rsidRPr="00E73473" w:rsidSect="000D5D30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51C7"/>
    <w:multiLevelType w:val="hybridMultilevel"/>
    <w:tmpl w:val="2C72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D2CB0"/>
    <w:multiLevelType w:val="hybridMultilevel"/>
    <w:tmpl w:val="A5309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F19DE"/>
    <w:multiLevelType w:val="hybridMultilevel"/>
    <w:tmpl w:val="61BA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F62E2"/>
    <w:multiLevelType w:val="hybridMultilevel"/>
    <w:tmpl w:val="4F1C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410DC"/>
    <w:multiLevelType w:val="hybridMultilevel"/>
    <w:tmpl w:val="1B4C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D2DAC"/>
    <w:multiLevelType w:val="hybridMultilevel"/>
    <w:tmpl w:val="B7C22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D6062"/>
    <w:multiLevelType w:val="hybridMultilevel"/>
    <w:tmpl w:val="D0FAA2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5B8"/>
    <w:rsid w:val="000D5D30"/>
    <w:rsid w:val="00135E14"/>
    <w:rsid w:val="00183465"/>
    <w:rsid w:val="001A3C30"/>
    <w:rsid w:val="001B20B7"/>
    <w:rsid w:val="00342B7A"/>
    <w:rsid w:val="0036352F"/>
    <w:rsid w:val="00374D96"/>
    <w:rsid w:val="003C3C0B"/>
    <w:rsid w:val="003F7D0F"/>
    <w:rsid w:val="00474E78"/>
    <w:rsid w:val="004B17F2"/>
    <w:rsid w:val="005605F5"/>
    <w:rsid w:val="005E5CF0"/>
    <w:rsid w:val="00666D9D"/>
    <w:rsid w:val="00740E6F"/>
    <w:rsid w:val="00754CAD"/>
    <w:rsid w:val="008866D0"/>
    <w:rsid w:val="00892C26"/>
    <w:rsid w:val="008D3CD4"/>
    <w:rsid w:val="00A116DC"/>
    <w:rsid w:val="00A265B8"/>
    <w:rsid w:val="00A40F2D"/>
    <w:rsid w:val="00BF0CA9"/>
    <w:rsid w:val="00BF13AD"/>
    <w:rsid w:val="00CC058A"/>
    <w:rsid w:val="00DE0928"/>
    <w:rsid w:val="00E73473"/>
    <w:rsid w:val="00E75315"/>
    <w:rsid w:val="00E8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78"/>
    <w:pPr>
      <w:ind w:left="720"/>
      <w:contextualSpacing/>
    </w:pPr>
  </w:style>
  <w:style w:type="table" w:styleId="a4">
    <w:name w:val="Table Grid"/>
    <w:basedOn w:val="a1"/>
    <w:uiPriority w:val="59"/>
    <w:rsid w:val="00474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BCBCF-5DB0-436E-BC01-4D5B3571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13</cp:revision>
  <cp:lastPrinted>2016-10-31T11:26:00Z</cp:lastPrinted>
  <dcterms:created xsi:type="dcterms:W3CDTF">2016-05-05T03:17:00Z</dcterms:created>
  <dcterms:modified xsi:type="dcterms:W3CDTF">2016-10-31T11:26:00Z</dcterms:modified>
</cp:coreProperties>
</file>