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A90" w:rsidRDefault="000D0A90" w:rsidP="000D0A9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0CE2">
        <w:rPr>
          <w:rFonts w:ascii="Times New Roman" w:hAnsi="Times New Roman" w:cs="Times New Roman"/>
          <w:b/>
          <w:sz w:val="28"/>
          <w:szCs w:val="28"/>
          <w:lang w:val="ru-RU"/>
        </w:rPr>
        <w:t>Прочитайте тексты и соотнесите их содержание с иллюстрациями.</w:t>
      </w:r>
    </w:p>
    <w:p w:rsidR="000D0A90" w:rsidRPr="009F0CE2" w:rsidRDefault="000D0A90" w:rsidP="000D0A90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Обратите внимание, что  одна иллюстрация лишняя.</w:t>
      </w:r>
    </w:p>
    <w:p w:rsidR="00DC3511" w:rsidRDefault="00DC3511" w:rsidP="009E084D">
      <w:pPr>
        <w:jc w:val="both"/>
        <w:rPr>
          <w:sz w:val="28"/>
          <w:szCs w:val="28"/>
        </w:rPr>
      </w:pPr>
    </w:p>
    <w:p w:rsidR="009E084D" w:rsidRPr="009E084D" w:rsidRDefault="009E084D" w:rsidP="009E084D">
      <w:pPr>
        <w:jc w:val="both"/>
        <w:rPr>
          <w:sz w:val="28"/>
          <w:szCs w:val="28"/>
        </w:rPr>
      </w:pPr>
      <w:r w:rsidRPr="009E084D"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Pr="009E084D">
        <w:rPr>
          <w:sz w:val="28"/>
          <w:szCs w:val="28"/>
        </w:rPr>
        <w:t>Лесные пожары возникают от небрежного обращения с огнем. Бросят окурок, горящую спичку, оставят тлеющие угли костра.</w:t>
      </w:r>
    </w:p>
    <w:p w:rsidR="009E084D" w:rsidRDefault="00EA138B" w:rsidP="009E08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E084D" w:rsidRPr="009E084D">
        <w:rPr>
          <w:sz w:val="28"/>
          <w:szCs w:val="28"/>
        </w:rPr>
        <w:t>Набежал ветерок, раздул пламя. Синий огонек лизнул сухую ветку, зажег и бежит по высохшей траве, прошлогодним листьям. Занялись ближайшие кусты и деревья. Бушует пламя. Густой дым ползет в небо. Начался лесной пожар.</w:t>
      </w:r>
    </w:p>
    <w:p w:rsidR="009E084D" w:rsidRPr="009E084D" w:rsidRDefault="009E084D" w:rsidP="009E084D">
      <w:pPr>
        <w:jc w:val="both"/>
        <w:rPr>
          <w:sz w:val="28"/>
          <w:szCs w:val="28"/>
        </w:rPr>
      </w:pPr>
    </w:p>
    <w:p w:rsidR="00EA138B" w:rsidRDefault="009E084D" w:rsidP="0050532D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50532D" w:rsidRPr="00DC3511">
        <w:rPr>
          <w:rFonts w:ascii="Times New Roman" w:eastAsia="Calibri" w:hAnsi="Times New Roman" w:cs="Times New Roman"/>
          <w:sz w:val="28"/>
          <w:szCs w:val="28"/>
          <w:lang w:val="ru-RU"/>
        </w:rPr>
        <w:t>Ребята!</w:t>
      </w:r>
    </w:p>
    <w:p w:rsidR="0050532D" w:rsidRPr="00DC3511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138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Чтобы избежать - пожара, необходимо хорошо знать и строго соблюдать правила пожарной безопасности. </w:t>
      </w:r>
      <w:r w:rsidRPr="00DC35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ПОМНИТЕ, что брошенная ради баловства спичка может привести к тяжелым ожогам и травмами; </w:t>
      </w:r>
    </w:p>
    <w:p w:rsidR="0050532D" w:rsidRPr="0050532D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0532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не устраивайте игр с огнем вблизи строений, в сараях, на чердаках, в подвалах; </w:t>
      </w:r>
    </w:p>
    <w:p w:rsidR="0050532D" w:rsidRPr="0050532D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0532D">
        <w:rPr>
          <w:rFonts w:ascii="Times New Roman" w:eastAsia="Calibri" w:hAnsi="Times New Roman" w:cs="Times New Roman"/>
          <w:sz w:val="28"/>
          <w:szCs w:val="28"/>
          <w:lang w:val="ru-RU"/>
        </w:rPr>
        <w:t>не играйте со спичками, следите, чтобы со спичками не шалили ваши товарищи, маленькие дети;</w:t>
      </w:r>
    </w:p>
    <w:p w:rsidR="0050532D" w:rsidRPr="0050532D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0532D">
        <w:rPr>
          <w:rFonts w:ascii="Times New Roman" w:eastAsia="Calibri" w:hAnsi="Times New Roman" w:cs="Times New Roman"/>
          <w:sz w:val="28"/>
          <w:szCs w:val="28"/>
          <w:lang w:val="ru-RU"/>
        </w:rPr>
        <w:t>не нагревайте незнакомые предметы, упаковки из-под порошков и красок, аэрозольные упаковки;</w:t>
      </w:r>
    </w:p>
    <w:p w:rsidR="0050532D" w:rsidRPr="0050532D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0532D">
        <w:rPr>
          <w:rFonts w:ascii="Times New Roman" w:eastAsia="Calibri" w:hAnsi="Times New Roman" w:cs="Times New Roman"/>
          <w:sz w:val="28"/>
          <w:szCs w:val="28"/>
          <w:lang w:val="ru-RU"/>
        </w:rPr>
        <w:t>не растапливайте печи, не включайте газовые плитки;</w:t>
      </w:r>
    </w:p>
    <w:p w:rsidR="0050532D" w:rsidRPr="0050532D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0532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не играйте с электронагревательными приборами – от них, включенных в сеть и оставленных без  присмотра, может произойти пожар; </w:t>
      </w:r>
    </w:p>
    <w:p w:rsidR="0050532D" w:rsidRPr="0050532D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0532D">
        <w:rPr>
          <w:rFonts w:ascii="Times New Roman" w:eastAsia="Calibri" w:hAnsi="Times New Roman" w:cs="Times New Roman"/>
          <w:sz w:val="28"/>
          <w:szCs w:val="28"/>
          <w:lang w:val="ru-RU"/>
        </w:rPr>
        <w:t>не применяйте свечи и хлопушки, не устраивайте фейерверки и другие световые пожароопасные эффекты, вблизи сгораемых предметов ;</w:t>
      </w:r>
    </w:p>
    <w:p w:rsidR="0050532D" w:rsidRPr="0050532D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0532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не направляйте пиротехнические изделия в лицо, на насаждения и строения; </w:t>
      </w:r>
    </w:p>
    <w:p w:rsidR="0050532D" w:rsidRDefault="0050532D" w:rsidP="0050532D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532D">
        <w:rPr>
          <w:rFonts w:ascii="Times New Roman" w:eastAsia="Calibri" w:hAnsi="Times New Roman" w:cs="Times New Roman"/>
          <w:sz w:val="28"/>
          <w:szCs w:val="28"/>
          <w:lang w:val="ru-RU"/>
        </w:rPr>
        <w:t>не храните пиротехнические изделия вблизи нагревательных приборов и открытого</w:t>
      </w:r>
    </w:p>
    <w:p w:rsidR="0050532D" w:rsidRDefault="0050532D" w:rsidP="0050532D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532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огня.</w:t>
      </w:r>
    </w:p>
    <w:p w:rsidR="0050532D" w:rsidRDefault="0050532D" w:rsidP="0050532D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0532D" w:rsidRPr="0050532D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</w:p>
    <w:p w:rsidR="0050532D" w:rsidRPr="00DC3511" w:rsidRDefault="0050532D" w:rsidP="0050532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532D">
        <w:rPr>
          <w:rFonts w:ascii="Times New Roman" w:hAnsi="Times New Roman" w:cs="Times New Roman"/>
          <w:sz w:val="28"/>
          <w:szCs w:val="28"/>
          <w:lang w:val="ru-RU"/>
        </w:rPr>
        <w:t xml:space="preserve">Тушение пожаров в начальной стадии можно производить первичными средствами пожаротушения. </w:t>
      </w:r>
      <w:r w:rsidRPr="00DC3511">
        <w:rPr>
          <w:rFonts w:ascii="Times New Roman" w:hAnsi="Times New Roman" w:cs="Times New Roman"/>
          <w:sz w:val="28"/>
          <w:szCs w:val="28"/>
          <w:lang w:val="ru-RU"/>
        </w:rPr>
        <w:t>К ним относятся: ящики с песком, асбестовые полотна, кошмы, войлочные маты; бочки с водой, гидропульты, ведра, лопаты, топоры, багры, огнетушители.</w:t>
      </w:r>
    </w:p>
    <w:p w:rsidR="0050532D" w:rsidRPr="00DC3511" w:rsidRDefault="0050532D" w:rsidP="0050532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50532D">
        <w:rPr>
          <w:rFonts w:ascii="Times New Roman" w:hAnsi="Times New Roman" w:cs="Times New Roman"/>
          <w:sz w:val="28"/>
          <w:szCs w:val="28"/>
          <w:lang w:val="ru-RU"/>
        </w:rPr>
        <w:t xml:space="preserve">На каждом предприятии в пожароопасных помещениях устанавливают пожарные щиты, на которых размещены первичные средства пожаротушения. </w:t>
      </w:r>
      <w:r w:rsidRPr="00DC3511">
        <w:rPr>
          <w:rFonts w:ascii="Times New Roman" w:hAnsi="Times New Roman" w:cs="Times New Roman"/>
          <w:sz w:val="28"/>
          <w:szCs w:val="28"/>
          <w:lang w:val="ru-RU"/>
        </w:rPr>
        <w:t>На щите должны быть: пожарные топоры – 2 шт.; лопаты – 2 шт.; багры железные – 2 шт.; огнетушители – 2 шт.; выкидные рукава длиной – 20 м, с пожарным стволом – 1 шт.; пожарные ведра, окрашенные в красный цвет – 2 шт.</w:t>
      </w:r>
    </w:p>
    <w:p w:rsidR="0050532D" w:rsidRDefault="0050532D" w:rsidP="0050532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DC3511">
        <w:rPr>
          <w:rFonts w:ascii="Times New Roman" w:hAnsi="Times New Roman" w:cs="Times New Roman"/>
          <w:sz w:val="28"/>
          <w:szCs w:val="28"/>
          <w:lang w:val="ru-RU"/>
        </w:rPr>
        <w:t>У пожарного щита должен быть ящик с чистым песком и железной лопатой, а также бочка с водой объемом 200 – 250 л.</w:t>
      </w:r>
    </w:p>
    <w:p w:rsidR="00AE29F7" w:rsidRDefault="00AE29F7" w:rsidP="0050532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E29F7" w:rsidRPr="00AE29F7" w:rsidRDefault="00AE29F7" w:rsidP="0050532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50532D" w:rsidRPr="0050532D" w:rsidRDefault="0050532D" w:rsidP="0050532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E29F7" w:rsidRPr="00EA138B" w:rsidRDefault="00EA138B" w:rsidP="00EA138B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      </w:t>
      </w:r>
      <w:r w:rsidR="00AE29F7" w:rsidRPr="00EA138B">
        <w:rPr>
          <w:rFonts w:ascii="Times New Roman" w:hAnsi="Times New Roman" w:cs="Times New Roman"/>
          <w:sz w:val="28"/>
          <w:szCs w:val="28"/>
          <w:lang w:val="ru-RU"/>
        </w:rPr>
        <w:t>Основные тактические схемы тушения лесных и травяных пожаров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E29F7" w:rsidRPr="00EA138B" w:rsidRDefault="00EA138B" w:rsidP="00EA138B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AE29F7" w:rsidRPr="00EA138B">
        <w:rPr>
          <w:rFonts w:ascii="Times New Roman" w:hAnsi="Times New Roman" w:cs="Times New Roman"/>
          <w:sz w:val="28"/>
          <w:szCs w:val="28"/>
          <w:lang w:val="ru-RU"/>
        </w:rPr>
        <w:t xml:space="preserve">Охватом с фронта (используется при слабых и средних по интенсивности лесных и любых травяных пожарах). </w:t>
      </w:r>
      <w:r w:rsidR="00AE29F7" w:rsidRPr="00DC3511">
        <w:rPr>
          <w:rFonts w:ascii="Times New Roman" w:hAnsi="Times New Roman" w:cs="Times New Roman"/>
          <w:sz w:val="28"/>
          <w:szCs w:val="28"/>
          <w:lang w:val="ru-RU"/>
        </w:rPr>
        <w:t>2 или более групп начинают тушить с</w:t>
      </w:r>
      <w:r w:rsidR="00AE29F7" w:rsidRPr="00EA138B">
        <w:rPr>
          <w:rFonts w:ascii="Times New Roman" w:hAnsi="Times New Roman" w:cs="Times New Roman"/>
          <w:sz w:val="28"/>
          <w:szCs w:val="28"/>
        </w:rPr>
        <w:t> </w:t>
      </w:r>
      <w:r w:rsidR="00AE29F7" w:rsidRPr="00DC3511">
        <w:rPr>
          <w:rFonts w:ascii="Times New Roman" w:hAnsi="Times New Roman" w:cs="Times New Roman"/>
          <w:sz w:val="28"/>
          <w:szCs w:val="28"/>
          <w:lang w:val="ru-RU"/>
        </w:rPr>
        <w:t xml:space="preserve"> фронта, продвигаясь в сторону тыла. </w:t>
      </w:r>
      <w:r w:rsidR="00AE29F7" w:rsidRPr="00EA138B">
        <w:rPr>
          <w:rFonts w:ascii="Times New Roman" w:hAnsi="Times New Roman" w:cs="Times New Roman"/>
          <w:sz w:val="28"/>
          <w:szCs w:val="28"/>
          <w:lang w:val="ru-RU"/>
        </w:rPr>
        <w:t>При применении этой тактической схемы достигается</w:t>
      </w:r>
      <w:r w:rsidR="00AE29F7" w:rsidRPr="00EA138B">
        <w:rPr>
          <w:rFonts w:ascii="Times New Roman" w:hAnsi="Times New Roman" w:cs="Times New Roman"/>
          <w:sz w:val="28"/>
          <w:szCs w:val="28"/>
        </w:rPr>
        <w:t> </w:t>
      </w:r>
      <w:r w:rsidR="00AE29F7" w:rsidRPr="00EA138B">
        <w:rPr>
          <w:rFonts w:ascii="Times New Roman" w:hAnsi="Times New Roman" w:cs="Times New Roman"/>
          <w:sz w:val="28"/>
          <w:szCs w:val="28"/>
          <w:lang w:val="ru-RU"/>
        </w:rPr>
        <w:t xml:space="preserve"> наиболее б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t>ыстрая локализация пожара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A138B" w:rsidRDefault="00EA138B" w:rsidP="00EA138B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2) </w:t>
      </w:r>
      <w:r w:rsidR="00AE29F7" w:rsidRPr="00EA138B">
        <w:rPr>
          <w:rFonts w:ascii="Times New Roman" w:hAnsi="Times New Roman" w:cs="Times New Roman"/>
          <w:sz w:val="28"/>
          <w:szCs w:val="28"/>
          <w:lang w:val="ru-RU"/>
        </w:rPr>
        <w:t>По всему периметру (используется при слабых и средних по интенсивности лесных и любых травяных пожарах 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29F7" w:rsidRPr="00EA138B">
        <w:rPr>
          <w:rFonts w:ascii="Times New Roman" w:hAnsi="Times New Roman" w:cs="Times New Roman"/>
          <w:sz w:val="28"/>
          <w:szCs w:val="28"/>
          <w:lang w:val="ru-RU"/>
        </w:rPr>
        <w:t>Несколько групп распределяются вдоль кромки пожара и ка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t>ждая тушит свой участок</w:t>
      </w:r>
    </w:p>
    <w:p w:rsidR="00AE29F7" w:rsidRDefault="00EA138B" w:rsidP="00EA138B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="00AE29F7" w:rsidRPr="00EA138B">
        <w:rPr>
          <w:rFonts w:ascii="Times New Roman" w:hAnsi="Times New Roman" w:cs="Times New Roman"/>
          <w:sz w:val="28"/>
          <w:szCs w:val="28"/>
          <w:lang w:val="ru-RU"/>
        </w:rPr>
        <w:t xml:space="preserve">ведением на клин с тыла (используется при сильных лесных и травяных пожарах, если нет возможности локализовать пожар с фронта) Эффективно, если скорость тушения больше скорости распространения огня. </w:t>
      </w:r>
      <w:r w:rsidR="00AE29F7" w:rsidRPr="00DC3511">
        <w:rPr>
          <w:rFonts w:ascii="Times New Roman" w:hAnsi="Times New Roman" w:cs="Times New Roman"/>
          <w:sz w:val="28"/>
          <w:szCs w:val="28"/>
          <w:lang w:val="ru-RU"/>
        </w:rPr>
        <w:t xml:space="preserve">Возможно, если впереди есть преграды для огня. </w:t>
      </w:r>
      <w:r w:rsidR="00AE29F7" w:rsidRPr="00EA138B">
        <w:rPr>
          <w:rFonts w:ascii="Times New Roman" w:hAnsi="Times New Roman" w:cs="Times New Roman"/>
          <w:sz w:val="28"/>
          <w:szCs w:val="28"/>
          <w:lang w:val="ru-RU"/>
        </w:rPr>
        <w:t>2 или более групп начинают тушить с тыла, продв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t>игаясь в сторону фронта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A138B" w:rsidRDefault="00EA138B" w:rsidP="00EA138B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138B" w:rsidRDefault="00EA138B" w:rsidP="00EA138B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24B6B" w:rsidRDefault="00EA138B" w:rsidP="00A24B6B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t>Выжжено поле на целые вёрсты,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br/>
        <w:t>Запахом гари покрыты луга.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br/>
        <w:t>Я зажимаю со злом свои пёр</w:t>
      </w:r>
      <w:r w:rsidR="00A24B6B">
        <w:rPr>
          <w:rFonts w:ascii="Times New Roman" w:hAnsi="Times New Roman" w:cs="Times New Roman"/>
          <w:sz w:val="28"/>
          <w:szCs w:val="28"/>
          <w:lang w:val="ru-RU"/>
        </w:rPr>
        <w:t>сты,</w:t>
      </w:r>
      <w:r w:rsidR="00A24B6B">
        <w:rPr>
          <w:rFonts w:ascii="Times New Roman" w:hAnsi="Times New Roman" w:cs="Times New Roman"/>
          <w:sz w:val="28"/>
          <w:szCs w:val="28"/>
          <w:lang w:val="ru-RU"/>
        </w:rPr>
        <w:br/>
        <w:t>Пепел пинаю, устала нога.</w:t>
      </w:r>
      <w:r w:rsidR="00A24B6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br/>
        <w:t>Чёрными палками стали берёзы,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br/>
        <w:t>Чёрной как смоль в небо смотрит земля.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br/>
        <w:t>Сколько угодно нам можно лить слёзы,</w:t>
      </w:r>
      <w:r w:rsidRPr="00EA138B">
        <w:rPr>
          <w:rFonts w:ascii="Times New Roman" w:hAnsi="Times New Roman" w:cs="Times New Roman"/>
          <w:sz w:val="28"/>
          <w:szCs w:val="28"/>
          <w:lang w:val="ru-RU"/>
        </w:rPr>
        <w:br/>
        <w:t>Но ничего уже сделать нельзя!</w:t>
      </w:r>
    </w:p>
    <w:p w:rsidR="00A24B6B" w:rsidRDefault="00A24B6B" w:rsidP="00A24B6B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24B6B" w:rsidRDefault="00A24B6B" w:rsidP="00A24B6B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  <w:r w:rsidRPr="00A24B6B">
        <w:rPr>
          <w:color w:val="000035"/>
          <w:sz w:val="28"/>
          <w:szCs w:val="28"/>
          <w:lang w:val="ru-RU"/>
        </w:rPr>
        <w:t xml:space="preserve">6. </w:t>
      </w:r>
      <w:r w:rsidRPr="00A24B6B">
        <w:rPr>
          <w:rFonts w:ascii="Times New Roman" w:hAnsi="Times New Roman" w:cs="Times New Roman"/>
          <w:color w:val="000035"/>
          <w:sz w:val="28"/>
          <w:szCs w:val="28"/>
          <w:lang w:val="ru-RU"/>
        </w:rPr>
        <w:t xml:space="preserve">Для эффективной борьбы с лесными пожарами привлекают службу по надзору за лесом и отряды волонтёров из местных жителей. </w:t>
      </w:r>
      <w:r w:rsidRPr="00DC3511">
        <w:rPr>
          <w:rFonts w:ascii="Times New Roman" w:hAnsi="Times New Roman" w:cs="Times New Roman"/>
          <w:color w:val="000035"/>
          <w:sz w:val="28"/>
          <w:szCs w:val="28"/>
          <w:lang w:val="ru-RU"/>
        </w:rPr>
        <w:t>В случае возгорания большой площади на помощь приходят подразделения МЧС и вооруженных сил. Используется даже специальная пожарная авиация: самолеты и вертолеты сбрасывают тонны воды на самые труднодоступные участки.</w:t>
      </w: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Default="00A24B6B" w:rsidP="00A24B6B">
      <w:pPr>
        <w:pStyle w:val="aa"/>
        <w:jc w:val="both"/>
        <w:rPr>
          <w:rFonts w:ascii="Times New Roman" w:hAnsi="Times New Roman" w:cs="Times New Roman"/>
          <w:color w:val="000035"/>
          <w:sz w:val="28"/>
          <w:szCs w:val="28"/>
          <w:lang w:val="ru-RU"/>
        </w:rPr>
      </w:pPr>
    </w:p>
    <w:p w:rsidR="00A24B6B" w:rsidRPr="00A24B6B" w:rsidRDefault="00A24B6B" w:rsidP="00A24B6B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24B6B" w:rsidRPr="00EA138B" w:rsidRDefault="00A24B6B" w:rsidP="00EA138B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9E084D" w:rsidRDefault="009E084D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24B6B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56160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56160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56160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56160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56160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56160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F56160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  <w:sectPr w:rsidR="00F56160" w:rsidSect="009E084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А</w:t>
      </w:r>
    </w:p>
    <w:p w:rsidR="009E084D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lastRenderedPageBreak/>
        <w:drawing>
          <wp:inline distT="0" distB="0" distL="0" distR="0">
            <wp:extent cx="3269615" cy="2317410"/>
            <wp:effectExtent l="19050" t="0" r="6985" b="0"/>
            <wp:docPr id="12" name="Рисунок 11" descr="ss-090824-greecefire-01ss_full-990x702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-090824-greecefire-01ss_full-990x702(1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9277" cy="231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84D" w:rsidRDefault="009E084D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9E084D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</w:t>
      </w:r>
    </w:p>
    <w:p w:rsidR="009E084D" w:rsidRDefault="009E084D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right" w:tblpY="3656"/>
        <w:tblW w:w="5124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"/>
        <w:gridCol w:w="120"/>
        <w:gridCol w:w="6"/>
        <w:gridCol w:w="120"/>
        <w:gridCol w:w="4734"/>
      </w:tblGrid>
      <w:tr w:rsidR="00A24B6B" w:rsidTr="00A24B6B">
        <w:trPr>
          <w:trHeight w:val="3710"/>
          <w:tblCellSpacing w:w="0" w:type="dxa"/>
        </w:trPr>
        <w:tc>
          <w:tcPr>
            <w:tcW w:w="20" w:type="pct"/>
            <w:hideMark/>
          </w:tcPr>
          <w:p w:rsidR="00A24B6B" w:rsidRDefault="00A24B6B" w:rsidP="00A24B6B"/>
          <w:p w:rsidR="00A24B6B" w:rsidRDefault="00A24B6B" w:rsidP="00A24B6B">
            <w:pPr>
              <w:pStyle w:val="af6"/>
            </w:pPr>
          </w:p>
        </w:tc>
        <w:tc>
          <w:tcPr>
            <w:tcW w:w="120" w:type="pct"/>
            <w:vAlign w:val="center"/>
            <w:hideMark/>
          </w:tcPr>
          <w:p w:rsidR="00A24B6B" w:rsidRDefault="00A24B6B" w:rsidP="00A24B6B">
            <w:r>
              <w:rPr>
                <w:noProof/>
              </w:rPr>
              <w:drawing>
                <wp:inline distT="0" distB="0" distL="0" distR="0">
                  <wp:extent cx="76200" cy="9525"/>
                  <wp:effectExtent l="0" t="0" r="0" b="0"/>
                  <wp:docPr id="21" name="Рисунок 8" descr="http://www.transparentworld.ru/_Images/1x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ransparentworld.ru/_Images/1x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" w:type="pct"/>
            <w:hideMark/>
          </w:tcPr>
          <w:p w:rsidR="00A24B6B" w:rsidRDefault="00A24B6B" w:rsidP="00A24B6B"/>
          <w:p w:rsidR="00A24B6B" w:rsidRDefault="00A24B6B" w:rsidP="00A24B6B">
            <w:pPr>
              <w:pStyle w:val="af6"/>
            </w:pPr>
          </w:p>
        </w:tc>
        <w:tc>
          <w:tcPr>
            <w:tcW w:w="120" w:type="pct"/>
            <w:vAlign w:val="center"/>
            <w:hideMark/>
          </w:tcPr>
          <w:p w:rsidR="00A24B6B" w:rsidRDefault="00A24B6B" w:rsidP="00A24B6B">
            <w:r>
              <w:rPr>
                <w:noProof/>
              </w:rPr>
              <w:drawing>
                <wp:inline distT="0" distB="0" distL="0" distR="0">
                  <wp:extent cx="76200" cy="9525"/>
                  <wp:effectExtent l="0" t="0" r="0" b="0"/>
                  <wp:docPr id="23" name="Рисунок 10" descr="http://www.transparentworld.ru/_Images/1x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transparentworld.ru/_Images/1x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4" w:type="pct"/>
            <w:hideMark/>
          </w:tcPr>
          <w:p w:rsidR="00A24B6B" w:rsidRDefault="00A24B6B" w:rsidP="00F56160">
            <w:r>
              <w:rPr>
                <w:noProof/>
              </w:rPr>
              <w:drawing>
                <wp:inline distT="0" distB="0" distL="0" distR="0">
                  <wp:extent cx="1457325" cy="1352550"/>
                  <wp:effectExtent l="19050" t="0" r="9525" b="0"/>
                  <wp:docPr id="25" name="Рисунок 9" descr="http://www.transparentworld.ru/netcat_files/322/483/po_perimetru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transparentworld.ru/netcat_files/322/483/po_perimetru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56160">
              <w:t xml:space="preserve">                   Ж</w:t>
            </w:r>
            <w:r>
              <w:rPr>
                <w:noProof/>
              </w:rPr>
              <w:drawing>
                <wp:inline distT="0" distB="0" distL="0" distR="0">
                  <wp:extent cx="1504950" cy="1352550"/>
                  <wp:effectExtent l="19050" t="0" r="0" b="0"/>
                  <wp:docPr id="24" name="Рисунок 11" descr="http://www.transparentworld.ru/netcat_files/322/483/s_tyla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transparentworld.ru/netcat_files/322/483/s_tyla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4B6B">
              <w:rPr>
                <w:noProof/>
              </w:rPr>
              <w:drawing>
                <wp:inline distT="0" distB="0" distL="0" distR="0">
                  <wp:extent cx="1504950" cy="1352550"/>
                  <wp:effectExtent l="19050" t="0" r="0" b="0"/>
                  <wp:docPr id="26" name="Рисунок 7" descr="http://www.transparentworld.ru/netcat_files/322/483/s_fronta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ransparentworld.ru/netcat_files/322/483/s_fronta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B6B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086100" cy="2057400"/>
            <wp:effectExtent l="19050" t="0" r="0" b="0"/>
            <wp:docPr id="13" name="Рисунок 12" descr="pozhar-v-lesah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har-v-lesah-2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3790" cy="206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84D" w:rsidRDefault="009E084D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9E084D" w:rsidRDefault="009E084D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9E084D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</w:p>
    <w:p w:rsidR="009E084D" w:rsidRDefault="009E084D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9E084D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703954" cy="1664588"/>
            <wp:effectExtent l="19050" t="0" r="1146" b="0"/>
            <wp:docPr id="14" name="Рисунок 3" descr="17476_html_26aa9b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76_html_26aa9bc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7175" cy="166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84D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</w:t>
      </w:r>
    </w:p>
    <w:p w:rsidR="009E084D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24B6B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098165" cy="1742440"/>
            <wp:effectExtent l="19050" t="0" r="6985" b="0"/>
            <wp:docPr id="32" name="Рисунок 28" descr="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iginal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160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</w:t>
      </w:r>
    </w:p>
    <w:p w:rsidR="009E084D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098165" cy="2070100"/>
            <wp:effectExtent l="19050" t="0" r="6985" b="0"/>
            <wp:docPr id="31" name="Рисунок 30" descr="hello_html_2f473d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_html_2f473db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B6B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24B6B" w:rsidRDefault="00F56160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</w:t>
      </w:r>
    </w:p>
    <w:p w:rsidR="00A24B6B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9E084D" w:rsidRDefault="009E084D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9E084D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111249" cy="2333585"/>
            <wp:effectExtent l="19050" t="0" r="0" b="0"/>
            <wp:docPr id="2" name="Рисунок 0" descr="35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5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1249" cy="233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32D" w:rsidRDefault="0050532D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24B6B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24B6B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24B6B" w:rsidRDefault="00A24B6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50532D" w:rsidRDefault="0050532D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EA138B" w:rsidRDefault="00EA138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EA138B" w:rsidRDefault="00EA138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EA138B" w:rsidRDefault="00EA138B" w:rsidP="00EA138B">
      <w:pPr>
        <w:pStyle w:val="aa"/>
        <w:tabs>
          <w:tab w:val="center" w:pos="3943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EA138B" w:rsidRDefault="00EA138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EA138B" w:rsidRPr="009E084D" w:rsidRDefault="00EA138B" w:rsidP="009E084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textWrapping" w:clear="all"/>
      </w:r>
    </w:p>
    <w:sectPr w:rsidR="00EA138B" w:rsidRPr="009E084D" w:rsidSect="00A24B6B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6791A"/>
    <w:multiLevelType w:val="multilevel"/>
    <w:tmpl w:val="B0089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B96E2E"/>
    <w:multiLevelType w:val="multilevel"/>
    <w:tmpl w:val="4530B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3F0650"/>
    <w:multiLevelType w:val="multilevel"/>
    <w:tmpl w:val="BD8C3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E084D"/>
    <w:rsid w:val="000D0A90"/>
    <w:rsid w:val="00173329"/>
    <w:rsid w:val="00441F41"/>
    <w:rsid w:val="0050532D"/>
    <w:rsid w:val="006E21CE"/>
    <w:rsid w:val="007F76BB"/>
    <w:rsid w:val="009659A3"/>
    <w:rsid w:val="009E084D"/>
    <w:rsid w:val="00A24B6B"/>
    <w:rsid w:val="00AE29F7"/>
    <w:rsid w:val="00D703A4"/>
    <w:rsid w:val="00DC3511"/>
    <w:rsid w:val="00EA138B"/>
    <w:rsid w:val="00F36192"/>
    <w:rsid w:val="00F5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F7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6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6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76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76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76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76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76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76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F76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F76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F76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F76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F76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F76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F76B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F76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F76B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F76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7F76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F76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7F76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F76BB"/>
    <w:rPr>
      <w:b/>
      <w:bCs/>
    </w:rPr>
  </w:style>
  <w:style w:type="character" w:styleId="a9">
    <w:name w:val="Emphasis"/>
    <w:basedOn w:val="a0"/>
    <w:uiPriority w:val="20"/>
    <w:qFormat/>
    <w:rsid w:val="007F76BB"/>
    <w:rPr>
      <w:i/>
      <w:iCs/>
    </w:rPr>
  </w:style>
  <w:style w:type="paragraph" w:styleId="aa">
    <w:name w:val="No Spacing"/>
    <w:uiPriority w:val="1"/>
    <w:qFormat/>
    <w:rsid w:val="007F76B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F76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76B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F76B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F76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F76B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F76B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F76B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F76B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F76B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F76B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F76BB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E08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E084D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style5">
    <w:name w:val="style5"/>
    <w:basedOn w:val="a"/>
    <w:rsid w:val="0050532D"/>
    <w:pPr>
      <w:spacing w:before="100" w:beforeAutospacing="1" w:after="100" w:afterAutospacing="1"/>
    </w:pPr>
  </w:style>
  <w:style w:type="paragraph" w:styleId="af6">
    <w:name w:val="Normal (Web)"/>
    <w:basedOn w:val="a"/>
    <w:unhideWhenUsed/>
    <w:rsid w:val="00AE29F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7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2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2015-10-15T17:40:00Z</dcterms:created>
  <dcterms:modified xsi:type="dcterms:W3CDTF">2015-10-15T18:58:00Z</dcterms:modified>
</cp:coreProperties>
</file>