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4F" w:rsidRDefault="00C30C4F" w:rsidP="001C038E">
      <w:pPr>
        <w:jc w:val="center"/>
        <w:rPr>
          <w:b/>
          <w:bCs/>
          <w:sz w:val="36"/>
          <w:szCs w:val="36"/>
        </w:rPr>
      </w:pPr>
      <w:r w:rsidRPr="000C5F38">
        <w:rPr>
          <w:b/>
          <w:bCs/>
          <w:sz w:val="36"/>
          <w:szCs w:val="36"/>
        </w:rPr>
        <w:t>ПОДПРОГРАММА «Я- медиатор!»</w:t>
      </w:r>
    </w:p>
    <w:p w:rsidR="00C30C4F" w:rsidRDefault="00C30C4F" w:rsidP="001C038E">
      <w:pPr>
        <w:jc w:val="center"/>
        <w:rPr>
          <w:b/>
          <w:bCs/>
          <w:sz w:val="36"/>
          <w:szCs w:val="36"/>
        </w:rPr>
      </w:pPr>
    </w:p>
    <w:p w:rsidR="00C30C4F" w:rsidRDefault="00C30C4F" w:rsidP="000C5F38">
      <w:pPr>
        <w:jc w:val="right"/>
        <w:rPr>
          <w:b/>
          <w:bCs/>
        </w:rPr>
      </w:pPr>
      <w:r w:rsidRPr="000C5F38">
        <w:rPr>
          <w:b/>
          <w:bCs/>
        </w:rPr>
        <w:t>Автор: Глебова Лина Николаевна,</w:t>
      </w:r>
    </w:p>
    <w:p w:rsidR="00C30C4F" w:rsidRDefault="00C30C4F" w:rsidP="000C5F38">
      <w:pPr>
        <w:jc w:val="right"/>
        <w:rPr>
          <w:b/>
          <w:bCs/>
        </w:rPr>
      </w:pPr>
      <w:r w:rsidRPr="000C5F38">
        <w:rPr>
          <w:b/>
          <w:bCs/>
        </w:rPr>
        <w:t xml:space="preserve"> социальный педагог </w:t>
      </w:r>
    </w:p>
    <w:p w:rsidR="00C30C4F" w:rsidRDefault="00C30C4F" w:rsidP="000C5F38">
      <w:pPr>
        <w:jc w:val="right"/>
        <w:rPr>
          <w:b/>
          <w:bCs/>
        </w:rPr>
      </w:pPr>
      <w:r w:rsidRPr="000C5F38">
        <w:rPr>
          <w:b/>
          <w:bCs/>
        </w:rPr>
        <w:t>МАОУ «Гимназия№6» г. Перми</w:t>
      </w:r>
    </w:p>
    <w:p w:rsidR="00C30C4F" w:rsidRDefault="00C30C4F" w:rsidP="000C5F38">
      <w:pPr>
        <w:jc w:val="right"/>
        <w:rPr>
          <w:b/>
          <w:bCs/>
        </w:rPr>
      </w:pPr>
    </w:p>
    <w:p w:rsidR="00C30C4F" w:rsidRDefault="00C30C4F" w:rsidP="000C5F38">
      <w:pPr>
        <w:jc w:val="right"/>
        <w:rPr>
          <w:b/>
          <w:bCs/>
        </w:rPr>
      </w:pPr>
      <w:r>
        <w:rPr>
          <w:b/>
          <w:bCs/>
        </w:rPr>
        <w:t xml:space="preserve">Психологическое консультирование: </w:t>
      </w:r>
    </w:p>
    <w:p w:rsidR="00C30C4F" w:rsidRDefault="00C30C4F" w:rsidP="000C5F38">
      <w:pPr>
        <w:jc w:val="right"/>
        <w:rPr>
          <w:b/>
          <w:bCs/>
        </w:rPr>
      </w:pPr>
      <w:r>
        <w:rPr>
          <w:b/>
          <w:bCs/>
        </w:rPr>
        <w:t>Баландина Е.А. , педагог-психолог</w:t>
      </w:r>
    </w:p>
    <w:p w:rsidR="00C30C4F" w:rsidRDefault="00C30C4F" w:rsidP="000C5F38">
      <w:pPr>
        <w:jc w:val="right"/>
        <w:rPr>
          <w:b/>
          <w:bCs/>
        </w:rPr>
      </w:pPr>
      <w:r>
        <w:rPr>
          <w:b/>
          <w:bCs/>
        </w:rPr>
        <w:t xml:space="preserve"> МАОУ «Гимназия №6» г. Перми</w:t>
      </w:r>
    </w:p>
    <w:p w:rsidR="00C30C4F" w:rsidRPr="000C5F38" w:rsidRDefault="00C30C4F" w:rsidP="000C5F38">
      <w:pPr>
        <w:jc w:val="right"/>
        <w:rPr>
          <w:b/>
          <w:bCs/>
        </w:rPr>
      </w:pPr>
    </w:p>
    <w:p w:rsidR="00C30C4F" w:rsidRPr="000C5F38" w:rsidRDefault="00C30C4F" w:rsidP="000C5F38">
      <w:pPr>
        <w:jc w:val="center"/>
        <w:rPr>
          <w:u w:val="single"/>
        </w:rPr>
      </w:pPr>
      <w:r w:rsidRPr="000C5F38">
        <w:rPr>
          <w:u w:val="single"/>
        </w:rPr>
        <w:t>Пояснительная записка.</w:t>
      </w:r>
    </w:p>
    <w:p w:rsidR="00C30C4F" w:rsidRDefault="00C30C4F" w:rsidP="00B13620">
      <w:pPr>
        <w:jc w:val="both"/>
      </w:pPr>
    </w:p>
    <w:p w:rsidR="00C30C4F" w:rsidRPr="00FA048C" w:rsidRDefault="00C30C4F" w:rsidP="00B13620">
      <w:pPr>
        <w:jc w:val="both"/>
      </w:pPr>
      <w:r>
        <w:t xml:space="preserve">                      </w:t>
      </w:r>
      <w:r w:rsidRPr="00FA048C">
        <w:t xml:space="preserve">Школьная медиация - это новый подход к разрешению и предотвращению спорных и </w:t>
      </w:r>
    </w:p>
    <w:p w:rsidR="00C30C4F" w:rsidRPr="00FA048C" w:rsidRDefault="00C30C4F" w:rsidP="00B13620">
      <w:pPr>
        <w:jc w:val="both"/>
      </w:pPr>
      <w:r w:rsidRPr="00FA048C">
        <w:t>конфликтных ситуаций на всех уровнях системы российского образования. Конфликты неизбежны в нашей жизни, в том числе и в школьной среде.  Многие конфликты между школьникам</w:t>
      </w:r>
      <w:r>
        <w:t xml:space="preserve">и скрыты от глаз взрослых - </w:t>
      </w:r>
      <w:r w:rsidRPr="00FA048C">
        <w:t xml:space="preserve"> дети не всегда охотно пускают их на свою «территорию». Тлеющий конфликт может проявиться внезапно и в обостренной форме. Такой конфликт урегулировать сложнее, чем «по горячим следам», к тому же он чреват серьезными последствиями. Во многих подобных конфликтах участниками становятся не только спорящие стороны, но и лица, втянутые в конфликт вопреки своему желанию. Особенно часто это происходит в школьных компаниях, или в неформальных объединениях подростков. Иметь свой круг общения и быть частью группы, объединенной общностью интересов, - естественное желание </w:t>
      </w:r>
    </w:p>
    <w:p w:rsidR="00C30C4F" w:rsidRPr="00FA048C" w:rsidRDefault="00C30C4F" w:rsidP="00B13620">
      <w:pPr>
        <w:jc w:val="both"/>
      </w:pPr>
      <w:r w:rsidRPr="00FA048C">
        <w:t>человека. В школьном возрасте это является насущной потребностью, и ребенок настойчиво ищет группу сверстников, с которой бы его что-то связывало. Эта потребность настолько высока,</w:t>
      </w:r>
      <w:r>
        <w:t xml:space="preserve"> </w:t>
      </w:r>
      <w:r w:rsidRPr="00FA048C">
        <w:t xml:space="preserve"> что зачастую дети оказываются в компаниях, исповедующих асоциальные идеалы лишь потому, что у них не остается выбора. Медиация   является  механизмом мягкого и грамотного разрешения школьных конфликтов. Кроме того, внедрение школьной медиации приводит к общему улучшению обстановки в коллективе. Школа является мини-социумом, и от того, как научатся дети взаимодействовать с ровесниками и представителями других поколений на территории школы, зависит, как они смогут это делать в реальном взрослом социуме. Если конфликты будут играть разрушительную роль в жизни ребенка - их негативные последствия скажутся  в дальнейшей жизни. Если же конфликтное взаимодействие в школьные годы научит его относиться к конфликту  как к возможности выйти на уровень  понимания своего оппонента,  то такой позитивный опыт может быть плодотворно использован в дальнейшем. Коммуникация не будет  для такого человека барьером, что значительно расширит его возможности и в профессиональной деятельности, и в личной жизни. </w:t>
      </w:r>
    </w:p>
    <w:p w:rsidR="00C30C4F" w:rsidRPr="00FA048C" w:rsidRDefault="00C30C4F" w:rsidP="00B13620">
      <w:pPr>
        <w:jc w:val="both"/>
        <w:rPr>
          <w:b/>
          <w:bCs/>
        </w:rPr>
      </w:pPr>
      <w:r w:rsidRPr="00FA048C">
        <w:rPr>
          <w:b/>
          <w:bCs/>
        </w:rPr>
        <w:t>Практическая направленность программы</w:t>
      </w:r>
    </w:p>
    <w:p w:rsidR="00C30C4F" w:rsidRPr="00FA048C" w:rsidRDefault="00C30C4F" w:rsidP="00FC4146">
      <w:pPr>
        <w:jc w:val="both"/>
      </w:pPr>
      <w:r w:rsidRPr="00FA048C">
        <w:t xml:space="preserve">Создание  команды ШСП на базе школ,   идеи школьной медиации - прекрасная возможность для молодого поколения сделать правильный выбор. Подобные объединения позволят   «занять»  подростков делом, обучить их полезным навыкам взаимодействия с агрессивной психологической средой. Безопасность и комфорт - основные условия, которые позволяют рассчитывать на то, что подобные группы будут обладать и большими коррекционными возможностями.   Эта работа происходит вне школьных уроков, то есть ребенок получает возможность заниматься интересной для себя деятельностью, не связанной с учебой. Мотивация к подобным занятиям очень высока, так как она связана с признанием школьника человеком, который наделяется ответственностью, чтобы помогать другим в разрешении спора. Это настоящая «взрослая» деятельность, в результате которой ребенок получает возможность осмысленно воспринимать окружающий мир и свое место </w:t>
      </w:r>
    </w:p>
    <w:p w:rsidR="00C30C4F" w:rsidRPr="00FA048C" w:rsidRDefault="00C30C4F" w:rsidP="00FC4146">
      <w:pPr>
        <w:jc w:val="both"/>
      </w:pPr>
      <w:r w:rsidRPr="00FA048C">
        <w:t>в нем. Не только обучение, но и дальнейшая «профессиональная» деятельность в роли школьного медиатора осу</w:t>
      </w:r>
      <w:r>
        <w:t>ществляется в тесном контакте с</w:t>
      </w:r>
      <w:r w:rsidRPr="00FA048C">
        <w:t xml:space="preserve"> взрослыми, и в ее основе лежит общность интересов взрослого и ребенка. Особенно важную роль в контакте между взрослыми и детьми играет в подростковый период. Именно в эти годы ребенку необходимо научиться осознавать себя как самоценную и развивающуюся личность, которая на основании своих внутренних </w:t>
      </w:r>
    </w:p>
    <w:p w:rsidR="00C30C4F" w:rsidRPr="00FA048C" w:rsidRDefault="00C30C4F" w:rsidP="00FC4146">
      <w:pPr>
        <w:jc w:val="both"/>
      </w:pPr>
      <w:r w:rsidRPr="00FA048C">
        <w:t>критериев</w:t>
      </w:r>
      <w:r>
        <w:t xml:space="preserve">, </w:t>
      </w:r>
      <w:r w:rsidRPr="00FA048C">
        <w:t xml:space="preserve"> способна совершать свободный и ответственный выбор. И этот выбор касается </w:t>
      </w:r>
    </w:p>
    <w:p w:rsidR="00C30C4F" w:rsidRPr="00FA048C" w:rsidRDefault="00C30C4F" w:rsidP="00FC4146">
      <w:pPr>
        <w:jc w:val="both"/>
      </w:pPr>
      <w:r w:rsidRPr="00FA048C">
        <w:lastRenderedPageBreak/>
        <w:t>не только собственного времяпрепровождения, интересов и пристрастий.  Подросток</w:t>
      </w:r>
    </w:p>
    <w:p w:rsidR="00C30C4F" w:rsidRPr="00FA048C" w:rsidRDefault="00C30C4F" w:rsidP="006A3ED7">
      <w:pPr>
        <w:jc w:val="both"/>
      </w:pPr>
      <w:r w:rsidRPr="00FA048C">
        <w:t>самостоятельно определяет свое место в жизни, определяет круг своих идеалов. Возглавляемые  взрослыми,  обученными методу школьной медиации,  школьные службы примирения способны курировать   подростка, внимательно отслеживать его потребности, одновременно обучая его медиативным навыкам общения и способам их применения на практике.</w:t>
      </w:r>
    </w:p>
    <w:p w:rsidR="00C30C4F" w:rsidRPr="00FA048C" w:rsidRDefault="00C30C4F" w:rsidP="00FC4146">
      <w:pPr>
        <w:jc w:val="both"/>
      </w:pPr>
      <w:r w:rsidRPr="00FA048C">
        <w:t xml:space="preserve"> </w:t>
      </w:r>
    </w:p>
    <w:p w:rsidR="00C30C4F" w:rsidRPr="000C5F38" w:rsidRDefault="00C30C4F" w:rsidP="00FA048C">
      <w:pPr>
        <w:jc w:val="both"/>
      </w:pPr>
      <w:r w:rsidRPr="00FA048C">
        <w:t xml:space="preserve"> </w:t>
      </w:r>
    </w:p>
    <w:p w:rsidR="00C30C4F" w:rsidRPr="00FA048C" w:rsidRDefault="00C30C4F" w:rsidP="00F261A8">
      <w:pPr>
        <w:ind w:firstLine="360"/>
        <w:rPr>
          <w:b/>
          <w:bCs/>
        </w:rPr>
      </w:pPr>
      <w:r w:rsidRPr="00FA048C">
        <w:rPr>
          <w:b/>
          <w:bCs/>
        </w:rPr>
        <w:t xml:space="preserve">Цель: </w:t>
      </w:r>
      <w:r w:rsidRPr="00FA048C">
        <w:t>формирование социально – психологической компетенции учащихся через деятельность Школьной Службы примирения (ШСП).</w:t>
      </w:r>
      <w:r w:rsidRPr="00FA048C">
        <w:br/>
      </w:r>
    </w:p>
    <w:p w:rsidR="00C30C4F" w:rsidRPr="00FA048C" w:rsidRDefault="00C30C4F" w:rsidP="00F261A8">
      <w:pPr>
        <w:ind w:firstLine="360"/>
        <w:jc w:val="both"/>
        <w:rPr>
          <w:b/>
          <w:bCs/>
        </w:rPr>
      </w:pPr>
      <w:r w:rsidRPr="00FA048C">
        <w:rPr>
          <w:b/>
          <w:bCs/>
        </w:rPr>
        <w:t xml:space="preserve">Задачи программы: </w:t>
      </w:r>
    </w:p>
    <w:p w:rsidR="00C30C4F" w:rsidRPr="00FA048C" w:rsidRDefault="00C30C4F" w:rsidP="00F261A8">
      <w:pPr>
        <w:ind w:left="360"/>
        <w:jc w:val="both"/>
        <w:rPr>
          <w:b/>
          <w:bCs/>
          <w:i/>
          <w:iCs/>
        </w:rPr>
      </w:pPr>
      <w:r w:rsidRPr="00FA048C">
        <w:rPr>
          <w:b/>
          <w:bCs/>
          <w:i/>
          <w:iCs/>
        </w:rPr>
        <w:t>Обучающие</w:t>
      </w:r>
    </w:p>
    <w:p w:rsidR="00C30C4F" w:rsidRPr="00FA048C" w:rsidRDefault="00C30C4F" w:rsidP="00F261A8">
      <w:pPr>
        <w:numPr>
          <w:ilvl w:val="0"/>
          <w:numId w:val="4"/>
        </w:numPr>
        <w:jc w:val="both"/>
      </w:pPr>
      <w:r w:rsidRPr="00FA048C">
        <w:t xml:space="preserve">ознакомить учащихся с понятием «конфликт» и особенностями восстановительного подхода в разрешении конфликтных ситуаций;  </w:t>
      </w:r>
    </w:p>
    <w:p w:rsidR="00C30C4F" w:rsidRPr="00FA048C" w:rsidRDefault="00C30C4F" w:rsidP="00F261A8">
      <w:pPr>
        <w:numPr>
          <w:ilvl w:val="0"/>
          <w:numId w:val="4"/>
        </w:numPr>
        <w:jc w:val="both"/>
      </w:pPr>
      <w:r w:rsidRPr="00FA048C">
        <w:t>обучить учащихся основам проведения программы примирения  с использованием восстановительных технологий;</w:t>
      </w:r>
    </w:p>
    <w:p w:rsidR="00C30C4F" w:rsidRPr="00FA048C" w:rsidRDefault="00C30C4F" w:rsidP="00F261A8">
      <w:pPr>
        <w:ind w:left="360"/>
        <w:jc w:val="both"/>
        <w:rPr>
          <w:b/>
          <w:bCs/>
          <w:i/>
          <w:iCs/>
        </w:rPr>
      </w:pPr>
      <w:r w:rsidRPr="00FA048C">
        <w:rPr>
          <w:b/>
          <w:bCs/>
          <w:i/>
          <w:iCs/>
        </w:rPr>
        <w:t>Развивающие</w:t>
      </w:r>
    </w:p>
    <w:p w:rsidR="00C30C4F" w:rsidRPr="00FA048C" w:rsidRDefault="00C30C4F" w:rsidP="00F261A8">
      <w:pPr>
        <w:numPr>
          <w:ilvl w:val="0"/>
          <w:numId w:val="4"/>
        </w:numPr>
        <w:jc w:val="both"/>
      </w:pPr>
      <w:r w:rsidRPr="00FA048C">
        <w:t>развить коммуникативные навыки учащихся;</w:t>
      </w:r>
    </w:p>
    <w:p w:rsidR="00C30C4F" w:rsidRPr="00FA048C" w:rsidRDefault="00C30C4F" w:rsidP="00F261A8">
      <w:pPr>
        <w:numPr>
          <w:ilvl w:val="0"/>
          <w:numId w:val="4"/>
        </w:numPr>
        <w:jc w:val="both"/>
      </w:pPr>
      <w:r w:rsidRPr="00FA048C">
        <w:t>способствовать процессу самопознания и самореализации учащихся;</w:t>
      </w:r>
    </w:p>
    <w:p w:rsidR="00C30C4F" w:rsidRPr="00FA048C" w:rsidRDefault="00C30C4F" w:rsidP="00F261A8">
      <w:pPr>
        <w:ind w:left="360"/>
        <w:jc w:val="both"/>
        <w:rPr>
          <w:b/>
          <w:bCs/>
          <w:i/>
          <w:iCs/>
        </w:rPr>
      </w:pPr>
      <w:r w:rsidRPr="00FA048C">
        <w:rPr>
          <w:b/>
          <w:bCs/>
          <w:i/>
          <w:iCs/>
        </w:rPr>
        <w:t>Воспитательные</w:t>
      </w:r>
    </w:p>
    <w:p w:rsidR="00C30C4F" w:rsidRPr="00FA048C" w:rsidRDefault="00C30C4F" w:rsidP="00F261A8">
      <w:pPr>
        <w:numPr>
          <w:ilvl w:val="0"/>
          <w:numId w:val="4"/>
        </w:numPr>
        <w:jc w:val="both"/>
      </w:pPr>
      <w:r w:rsidRPr="00FA048C">
        <w:t>сформировать команду учащихся активистов  для работы в службе примирения;</w:t>
      </w:r>
    </w:p>
    <w:p w:rsidR="00C30C4F" w:rsidRPr="00FA048C" w:rsidRDefault="00C30C4F" w:rsidP="00F261A8">
      <w:pPr>
        <w:pStyle w:val="a3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FA048C">
        <w:rPr>
          <w:sz w:val="24"/>
          <w:szCs w:val="24"/>
        </w:rPr>
        <w:t>формировать толерантное отношение друг к другу, доброжелательность, заботу.</w:t>
      </w:r>
    </w:p>
    <w:p w:rsidR="00C30C4F" w:rsidRPr="00FA048C" w:rsidRDefault="00C30C4F" w:rsidP="001C038E">
      <w:pPr>
        <w:pStyle w:val="a3"/>
        <w:tabs>
          <w:tab w:val="num" w:pos="720"/>
        </w:tabs>
        <w:spacing w:before="0" w:after="0"/>
        <w:ind w:left="720"/>
        <w:rPr>
          <w:sz w:val="24"/>
          <w:szCs w:val="24"/>
        </w:rPr>
      </w:pPr>
    </w:p>
    <w:p w:rsidR="00C30C4F" w:rsidRPr="00FA048C" w:rsidRDefault="00C30C4F" w:rsidP="00F41ACB">
      <w:r w:rsidRPr="00FA048C">
        <w:br/>
      </w:r>
      <w:r w:rsidRPr="00FA048C">
        <w:br/>
      </w:r>
      <w:r w:rsidRPr="00FA048C">
        <w:rPr>
          <w:b/>
          <w:bCs/>
        </w:rPr>
        <w:t>Развитие коммуникативных УУД</w:t>
      </w:r>
    </w:p>
    <w:p w:rsidR="00C30C4F" w:rsidRPr="00FA048C" w:rsidRDefault="00C30C4F" w:rsidP="00F41ACB">
      <w:pPr>
        <w:jc w:val="both"/>
      </w:pPr>
      <w:r w:rsidRPr="00FA048C">
        <w:t>-развивается способность учащихся осуществлять коммуникативную деятельность, происходит сплочение коллектива, они учатся преодолевать свои речевые барьеры.</w:t>
      </w:r>
    </w:p>
    <w:p w:rsidR="00C30C4F" w:rsidRPr="00FA048C" w:rsidRDefault="00C30C4F" w:rsidP="00F41ACB">
      <w:pPr>
        <w:jc w:val="both"/>
        <w:rPr>
          <w:b/>
          <w:bCs/>
        </w:rPr>
      </w:pPr>
      <w:r w:rsidRPr="00FA048C">
        <w:rPr>
          <w:b/>
          <w:bCs/>
        </w:rPr>
        <w:t>Развитие регулятивных УУД</w:t>
      </w:r>
    </w:p>
    <w:p w:rsidR="00C30C4F" w:rsidRPr="00FA048C" w:rsidRDefault="00C30C4F" w:rsidP="00F41ACB">
      <w:pPr>
        <w:jc w:val="both"/>
      </w:pPr>
      <w:r w:rsidRPr="00FA048C">
        <w:t xml:space="preserve">-учащиеся развивают способность </w:t>
      </w:r>
      <w:r>
        <w:t xml:space="preserve"> выстраивать </w:t>
      </w:r>
      <w:r w:rsidRPr="00FA048C">
        <w:t xml:space="preserve"> взаимоотношения, учитывая  компоненты (цель, мотив, прогноз, средства, контроль, </w:t>
      </w:r>
      <w:r>
        <w:t>оценка). Развитие саморегуляции</w:t>
      </w:r>
      <w:r w:rsidRPr="00FA048C">
        <w:t>, таких навыков как удержание цели деятельности до получения результата,  отработка алгоритма деятельности ведущего восстановительных программ, корректировка своего поведения, анализ эмоционального состояния  по поводу  успешности (не</w:t>
      </w:r>
      <w:r>
        <w:t xml:space="preserve"> </w:t>
      </w:r>
      <w:r w:rsidRPr="00FA048C">
        <w:t>успешности) деятельности.</w:t>
      </w:r>
    </w:p>
    <w:p w:rsidR="00C30C4F" w:rsidRPr="00FA048C" w:rsidRDefault="00C30C4F" w:rsidP="00F41ACB">
      <w:pPr>
        <w:jc w:val="both"/>
        <w:rPr>
          <w:b/>
          <w:bCs/>
        </w:rPr>
      </w:pPr>
      <w:r w:rsidRPr="00FA048C">
        <w:rPr>
          <w:b/>
          <w:bCs/>
        </w:rPr>
        <w:t>Развитие познавательных  УУД</w:t>
      </w:r>
    </w:p>
    <w:p w:rsidR="00C30C4F" w:rsidRPr="00FA048C" w:rsidRDefault="00C30C4F" w:rsidP="00F41ACB">
      <w:pPr>
        <w:jc w:val="both"/>
      </w:pPr>
      <w:r w:rsidRPr="00FA048C">
        <w:t>-расширить сферу познания взаимоотношений между людьми, выстраивать самостоятельный процесс поиска и исследования, формировать совокупность операций по обработке, систематизации, обобщению и использованию полученной информации.</w:t>
      </w:r>
    </w:p>
    <w:p w:rsidR="00C30C4F" w:rsidRPr="00FA048C" w:rsidRDefault="00C30C4F" w:rsidP="001C038E">
      <w:pPr>
        <w:pStyle w:val="a3"/>
        <w:spacing w:before="0" w:after="0"/>
        <w:ind w:left="644"/>
        <w:rPr>
          <w:sz w:val="24"/>
          <w:szCs w:val="24"/>
        </w:rPr>
      </w:pPr>
    </w:p>
    <w:p w:rsidR="00C30C4F" w:rsidRPr="00FA048C" w:rsidRDefault="00C30C4F" w:rsidP="00863125">
      <w:pPr>
        <w:ind w:left="360"/>
        <w:jc w:val="center"/>
      </w:pPr>
      <w:r w:rsidRPr="00FA048C">
        <w:rPr>
          <w:b/>
          <w:bCs/>
        </w:rPr>
        <w:t>Модель активиста ШСП</w:t>
      </w:r>
    </w:p>
    <w:p w:rsidR="00C30C4F" w:rsidRPr="00FA048C" w:rsidRDefault="00C30C4F" w:rsidP="00863125">
      <w:pPr>
        <w:ind w:firstLine="360"/>
        <w:jc w:val="both"/>
      </w:pPr>
      <w:r w:rsidRPr="00FA048C">
        <w:t>Учащийся, прошёдший данный курс, должен:</w:t>
      </w:r>
    </w:p>
    <w:p w:rsidR="00C30C4F" w:rsidRDefault="00C30C4F" w:rsidP="00E73B1A">
      <w:pPr>
        <w:pStyle w:val="a3"/>
        <w:numPr>
          <w:ilvl w:val="0"/>
          <w:numId w:val="8"/>
        </w:numPr>
        <w:jc w:val="both"/>
      </w:pPr>
      <w:r w:rsidRPr="00FA048C">
        <w:t>иметь азы разрешения конфликтных ситуаций,</w:t>
      </w:r>
    </w:p>
    <w:p w:rsidR="00C30C4F" w:rsidRDefault="00C30C4F" w:rsidP="00E73B1A">
      <w:pPr>
        <w:pStyle w:val="a3"/>
        <w:numPr>
          <w:ilvl w:val="0"/>
          <w:numId w:val="8"/>
        </w:numPr>
        <w:jc w:val="both"/>
      </w:pPr>
      <w:r w:rsidRPr="00FA048C">
        <w:t xml:space="preserve"> владеть технологией проведения восстановительных программ, умениями и навыками конструктивного общения с людьми,</w:t>
      </w:r>
    </w:p>
    <w:p w:rsidR="00C30C4F" w:rsidRDefault="00C30C4F" w:rsidP="00E73B1A">
      <w:pPr>
        <w:pStyle w:val="a3"/>
        <w:numPr>
          <w:ilvl w:val="0"/>
          <w:numId w:val="8"/>
        </w:numPr>
        <w:jc w:val="both"/>
      </w:pPr>
      <w:r w:rsidRPr="00FA048C">
        <w:t xml:space="preserve"> проявлять интерес и потребность  к развитию восстановительных технологий, к доброжелательному отношению с окружающими его людьми (в том числе и с близкими); </w:t>
      </w:r>
    </w:p>
    <w:p w:rsidR="00C30C4F" w:rsidRDefault="00C30C4F" w:rsidP="00E73B1A">
      <w:pPr>
        <w:pStyle w:val="a3"/>
        <w:numPr>
          <w:ilvl w:val="0"/>
          <w:numId w:val="8"/>
        </w:numPr>
        <w:jc w:val="both"/>
      </w:pPr>
      <w:r w:rsidRPr="00FA048C">
        <w:t xml:space="preserve">самостоятельно  использовать и пропагандировать  конструктивные способы  разрешения конфликтных ситуаций, уметь работать в социуме; </w:t>
      </w:r>
    </w:p>
    <w:p w:rsidR="00C30C4F" w:rsidRPr="00FA048C" w:rsidRDefault="00C30C4F" w:rsidP="00E73B1A">
      <w:pPr>
        <w:pStyle w:val="a3"/>
        <w:numPr>
          <w:ilvl w:val="0"/>
          <w:numId w:val="8"/>
        </w:numPr>
        <w:jc w:val="both"/>
      </w:pPr>
      <w:r>
        <w:t xml:space="preserve">уметь </w:t>
      </w:r>
      <w:r w:rsidRPr="00FA048C">
        <w:t>вести исследовательскую, практическую работу.</w:t>
      </w:r>
    </w:p>
    <w:p w:rsidR="00C30C4F" w:rsidRPr="00FA048C" w:rsidRDefault="00C30C4F" w:rsidP="001C038E">
      <w:pPr>
        <w:pStyle w:val="a3"/>
        <w:spacing w:before="0" w:after="0"/>
        <w:ind w:left="644"/>
        <w:rPr>
          <w:b/>
          <w:bCs/>
          <w:sz w:val="24"/>
          <w:szCs w:val="24"/>
        </w:rPr>
      </w:pPr>
      <w:r w:rsidRPr="00FA048C">
        <w:rPr>
          <w:sz w:val="24"/>
          <w:szCs w:val="24"/>
        </w:rPr>
        <w:br/>
      </w:r>
    </w:p>
    <w:p w:rsidR="00C30C4F" w:rsidRPr="00FA048C" w:rsidRDefault="00C30C4F" w:rsidP="001C038E">
      <w:pPr>
        <w:pStyle w:val="a3"/>
        <w:spacing w:before="0" w:after="0"/>
        <w:ind w:left="644"/>
        <w:rPr>
          <w:sz w:val="24"/>
          <w:szCs w:val="24"/>
        </w:rPr>
      </w:pPr>
      <w:r w:rsidRPr="00FA048C">
        <w:rPr>
          <w:b/>
          <w:bCs/>
          <w:sz w:val="24"/>
          <w:szCs w:val="24"/>
        </w:rPr>
        <w:t xml:space="preserve"> Используемые методы:</w:t>
      </w:r>
      <w:r w:rsidRPr="00FA048C">
        <w:rPr>
          <w:sz w:val="24"/>
          <w:szCs w:val="24"/>
        </w:rPr>
        <w:t xml:space="preserve"> </w:t>
      </w:r>
    </w:p>
    <w:p w:rsidR="00C30C4F" w:rsidRPr="00FA048C" w:rsidRDefault="00C30C4F" w:rsidP="001C038E">
      <w:pPr>
        <w:pStyle w:val="a3"/>
        <w:spacing w:before="0" w:after="0"/>
        <w:ind w:left="644"/>
        <w:jc w:val="both"/>
        <w:rPr>
          <w:sz w:val="24"/>
          <w:szCs w:val="24"/>
        </w:rPr>
      </w:pPr>
      <w:r w:rsidRPr="00FA048C">
        <w:rPr>
          <w:sz w:val="24"/>
          <w:szCs w:val="24"/>
        </w:rPr>
        <w:t>Проведение клубных встреч предполагает использование разнообразных методов и форм работы, а именно:</w:t>
      </w:r>
    </w:p>
    <w:p w:rsidR="00C30C4F" w:rsidRPr="00FA048C" w:rsidRDefault="00C30C4F" w:rsidP="001C038E">
      <w:pPr>
        <w:pStyle w:val="a3"/>
        <w:spacing w:before="0" w:after="0"/>
        <w:ind w:left="644"/>
        <w:jc w:val="both"/>
        <w:rPr>
          <w:sz w:val="24"/>
          <w:szCs w:val="24"/>
        </w:rPr>
      </w:pPr>
      <w:r w:rsidRPr="00FA048C">
        <w:rPr>
          <w:sz w:val="24"/>
          <w:szCs w:val="24"/>
        </w:rPr>
        <w:t>        Информационно-практические:   беседы, дискуссии, семинары-практикумы;</w:t>
      </w:r>
    </w:p>
    <w:p w:rsidR="00C30C4F" w:rsidRPr="00FA048C" w:rsidRDefault="00C30C4F" w:rsidP="001C038E">
      <w:pPr>
        <w:pStyle w:val="a3"/>
        <w:spacing w:before="0" w:after="0"/>
        <w:ind w:left="644"/>
        <w:rPr>
          <w:sz w:val="24"/>
          <w:szCs w:val="24"/>
        </w:rPr>
      </w:pPr>
      <w:r w:rsidRPr="00FA048C">
        <w:rPr>
          <w:sz w:val="24"/>
          <w:szCs w:val="24"/>
        </w:rPr>
        <w:lastRenderedPageBreak/>
        <w:t>        Интерактивные: практические и тренинговые занятия, ролевые игры;</w:t>
      </w:r>
    </w:p>
    <w:p w:rsidR="00C30C4F" w:rsidRPr="00FA048C" w:rsidRDefault="00C30C4F" w:rsidP="001C038E">
      <w:pPr>
        <w:pStyle w:val="a3"/>
        <w:spacing w:before="0" w:after="0"/>
        <w:ind w:left="644"/>
        <w:rPr>
          <w:sz w:val="24"/>
          <w:szCs w:val="24"/>
        </w:rPr>
      </w:pPr>
      <w:r w:rsidRPr="00FA048C">
        <w:rPr>
          <w:sz w:val="24"/>
          <w:szCs w:val="24"/>
        </w:rPr>
        <w:t>        Обучение через опыт и сотрудничество;</w:t>
      </w:r>
    </w:p>
    <w:p w:rsidR="00C30C4F" w:rsidRPr="00FA048C" w:rsidRDefault="00C30C4F" w:rsidP="001C038E">
      <w:pPr>
        <w:pStyle w:val="a3"/>
        <w:spacing w:before="0" w:after="0"/>
        <w:ind w:left="644"/>
        <w:rPr>
          <w:sz w:val="24"/>
          <w:szCs w:val="24"/>
        </w:rPr>
      </w:pPr>
      <w:r w:rsidRPr="00FA048C">
        <w:rPr>
          <w:sz w:val="24"/>
          <w:szCs w:val="24"/>
        </w:rPr>
        <w:t>        Психодиагностические: тестирования и опросы с целью самопознания;</w:t>
      </w:r>
    </w:p>
    <w:p w:rsidR="00C30C4F" w:rsidRPr="00FA048C" w:rsidRDefault="00C30C4F" w:rsidP="001C038E">
      <w:pPr>
        <w:pStyle w:val="a3"/>
        <w:spacing w:before="0" w:after="0"/>
        <w:ind w:left="644"/>
        <w:rPr>
          <w:sz w:val="24"/>
          <w:szCs w:val="24"/>
        </w:rPr>
      </w:pPr>
      <w:r w:rsidRPr="00FA048C">
        <w:rPr>
          <w:sz w:val="24"/>
          <w:szCs w:val="24"/>
        </w:rPr>
        <w:t>        Ведение предметной тетради,  личного дневника, словаря терминов;</w:t>
      </w:r>
    </w:p>
    <w:p w:rsidR="00C30C4F" w:rsidRPr="00FA048C" w:rsidRDefault="00C30C4F" w:rsidP="001C038E">
      <w:pPr>
        <w:pStyle w:val="a3"/>
        <w:spacing w:before="0" w:after="0"/>
        <w:ind w:left="644"/>
        <w:rPr>
          <w:sz w:val="24"/>
          <w:szCs w:val="24"/>
        </w:rPr>
      </w:pPr>
      <w:r w:rsidRPr="00FA048C">
        <w:rPr>
          <w:sz w:val="24"/>
          <w:szCs w:val="24"/>
        </w:rPr>
        <w:t>        Анализ и самоанализ полученных данных</w:t>
      </w:r>
    </w:p>
    <w:p w:rsidR="00C30C4F" w:rsidRPr="00FA048C" w:rsidRDefault="00C30C4F" w:rsidP="001C038E">
      <w:pPr>
        <w:pStyle w:val="a3"/>
        <w:spacing w:before="0" w:after="0"/>
        <w:ind w:left="720"/>
        <w:rPr>
          <w:b/>
          <w:bCs/>
          <w:sz w:val="24"/>
          <w:szCs w:val="24"/>
        </w:rPr>
      </w:pPr>
    </w:p>
    <w:p w:rsidR="00C30C4F" w:rsidRPr="00FA048C" w:rsidRDefault="00C30C4F" w:rsidP="001C038E">
      <w:pPr>
        <w:rPr>
          <w:b/>
          <w:bCs/>
        </w:rPr>
      </w:pPr>
      <w:r w:rsidRPr="00FA048C">
        <w:br/>
      </w:r>
      <w:r w:rsidRPr="00FA048C">
        <w:rPr>
          <w:b/>
          <w:bCs/>
        </w:rPr>
        <w:t>Структура программы клубных встреч.</w:t>
      </w:r>
    </w:p>
    <w:p w:rsidR="00C30C4F" w:rsidRPr="00FA048C" w:rsidRDefault="00C30C4F" w:rsidP="001C038E"/>
    <w:p w:rsidR="00C30C4F" w:rsidRPr="00FA048C" w:rsidRDefault="00C30C4F" w:rsidP="00F261A8">
      <w:pPr>
        <w:ind w:left="426"/>
        <w:jc w:val="both"/>
      </w:pPr>
      <w:r w:rsidRPr="00FA048C">
        <w:rPr>
          <w:rFonts w:eastAsia="Batang"/>
        </w:rPr>
        <w:t xml:space="preserve">Программа клубных встреч   медиаторов - ровесников рассчитана на </w:t>
      </w:r>
      <w:r w:rsidRPr="00FA048C">
        <w:rPr>
          <w:rFonts w:eastAsia="Batang"/>
          <w:i/>
          <w:iCs/>
        </w:rPr>
        <w:t xml:space="preserve">32 академических часа, </w:t>
      </w:r>
      <w:r w:rsidRPr="00FA048C">
        <w:rPr>
          <w:rFonts w:eastAsia="Batang"/>
        </w:rPr>
        <w:t>занятия проводятся 1 раз в неделю в течении учебного года.</w:t>
      </w:r>
    </w:p>
    <w:p w:rsidR="00C30C4F" w:rsidRPr="00FA048C" w:rsidRDefault="00C30C4F" w:rsidP="00F261A8">
      <w:pPr>
        <w:ind w:left="426"/>
        <w:jc w:val="both"/>
      </w:pPr>
      <w:r w:rsidRPr="00FA048C">
        <w:t xml:space="preserve">Программа </w:t>
      </w:r>
      <w:r w:rsidRPr="00FA048C">
        <w:rPr>
          <w:rFonts w:eastAsia="Batang"/>
        </w:rPr>
        <w:t xml:space="preserve">клубных встреч </w:t>
      </w:r>
      <w:r w:rsidRPr="00FA048C">
        <w:t>представляет собой комплекс занятий, состоящий из трех основных тематических блоков:</w:t>
      </w:r>
    </w:p>
    <w:p w:rsidR="00C30C4F" w:rsidRPr="00FA048C" w:rsidRDefault="00C30C4F" w:rsidP="00F261A8">
      <w:pPr>
        <w:ind w:left="426"/>
        <w:jc w:val="both"/>
      </w:pPr>
      <w:r w:rsidRPr="00FA048C">
        <w:t> </w:t>
      </w:r>
    </w:p>
    <w:p w:rsidR="00C30C4F" w:rsidRPr="00FA048C" w:rsidRDefault="00C30C4F" w:rsidP="00F261A8">
      <w:pPr>
        <w:ind w:left="426"/>
        <w:jc w:val="both"/>
      </w:pPr>
      <w:r w:rsidRPr="00FA048C">
        <w:t xml:space="preserve">Блок 1. «Я и другие»   Представляет собой серию информационных и практических занятий, игр и упражнений, направленных на формирование и развитие  коммуникативной компетентности. </w:t>
      </w:r>
    </w:p>
    <w:p w:rsidR="00C30C4F" w:rsidRPr="00FA048C" w:rsidRDefault="00C30C4F" w:rsidP="00F261A8">
      <w:pPr>
        <w:ind w:left="426"/>
        <w:jc w:val="both"/>
      </w:pPr>
      <w:r w:rsidRPr="00FA048C">
        <w:t xml:space="preserve"> </w:t>
      </w:r>
    </w:p>
    <w:p w:rsidR="00C30C4F" w:rsidRPr="00FA048C" w:rsidRDefault="00C30C4F" w:rsidP="00F261A8">
      <w:pPr>
        <w:ind w:left="426"/>
        <w:jc w:val="both"/>
      </w:pPr>
      <w:r w:rsidRPr="00FA048C">
        <w:t xml:space="preserve">Блок 2. «Я-медиатор!». Представляет собой серию информационных и практических занятий, игр и упражнений, направленных на формирование навыков ведения переговоров, </w:t>
      </w:r>
      <w:r w:rsidRPr="00FA048C">
        <w:rPr>
          <w:rFonts w:eastAsia="Batang"/>
        </w:rPr>
        <w:t>навыков медиатора и способов работы с конфликтными ситуациями, освоение роли ведущего (посредника) в примирительных сессиях.</w:t>
      </w:r>
    </w:p>
    <w:p w:rsidR="00C30C4F" w:rsidRPr="00FA048C" w:rsidRDefault="00C30C4F" w:rsidP="00F261A8">
      <w:pPr>
        <w:ind w:left="426"/>
        <w:jc w:val="both"/>
      </w:pPr>
      <w:r w:rsidRPr="00FA048C">
        <w:rPr>
          <w:rFonts w:eastAsia="Batang"/>
        </w:rPr>
        <w:t> </w:t>
      </w:r>
    </w:p>
    <w:p w:rsidR="00C30C4F" w:rsidRPr="00FA048C" w:rsidRDefault="00C30C4F" w:rsidP="00F261A8">
      <w:pPr>
        <w:ind w:left="426"/>
        <w:jc w:val="both"/>
      </w:pPr>
      <w:r w:rsidRPr="00FA048C">
        <w:rPr>
          <w:rFonts w:eastAsia="Batang"/>
        </w:rPr>
        <w:t>Блок 3. « Мы –</w:t>
      </w:r>
      <w:r>
        <w:rPr>
          <w:rFonts w:eastAsia="Batang"/>
        </w:rPr>
        <w:t xml:space="preserve"> </w:t>
      </w:r>
      <w:r w:rsidRPr="00FA048C">
        <w:rPr>
          <w:rFonts w:eastAsia="Batang"/>
        </w:rPr>
        <w:t xml:space="preserve">команда!». </w:t>
      </w:r>
      <w:r w:rsidRPr="00FA048C">
        <w:t>Представляет собой серию информационных и практических занятий, игр и упражнений, направленных на формирование сплоченности, чувства групповой принадлежности, сотрудничества, выработка правил и традиций клуба.</w:t>
      </w:r>
    </w:p>
    <w:p w:rsidR="00C30C4F" w:rsidRPr="00FA048C" w:rsidRDefault="00C30C4F" w:rsidP="00F261A8">
      <w:pPr>
        <w:ind w:left="426"/>
        <w:jc w:val="both"/>
      </w:pPr>
      <w:r w:rsidRPr="00FA048C">
        <w:t xml:space="preserve">В процессе подготовки и сопровождения </w:t>
      </w:r>
      <w:r w:rsidRPr="00FA048C">
        <w:rPr>
          <w:rFonts w:eastAsia="Batang"/>
        </w:rPr>
        <w:t xml:space="preserve">  медиаторов </w:t>
      </w:r>
      <w:r w:rsidRPr="00FA048C">
        <w:t xml:space="preserve">данные тематические блоки  будут чередоваться и дополнять друг друга. </w:t>
      </w:r>
    </w:p>
    <w:p w:rsidR="00C30C4F" w:rsidRPr="002E1878" w:rsidRDefault="00C30C4F" w:rsidP="002E1878">
      <w:pPr>
        <w:spacing w:before="100" w:beforeAutospacing="1" w:after="100" w:afterAutospacing="1"/>
        <w:jc w:val="center"/>
        <w:rPr>
          <w:b/>
          <w:bCs/>
        </w:rPr>
      </w:pPr>
      <w:r w:rsidRPr="002E1878">
        <w:rPr>
          <w:b/>
          <w:bCs/>
        </w:rPr>
        <w:t>Тематическое планирование</w:t>
      </w:r>
    </w:p>
    <w:tbl>
      <w:tblPr>
        <w:tblW w:w="104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1798"/>
        <w:gridCol w:w="5701"/>
        <w:gridCol w:w="2267"/>
      </w:tblGrid>
      <w:tr w:rsidR="00C30C4F" w:rsidRPr="00FA048C">
        <w:trPr>
          <w:trHeight w:val="1930"/>
        </w:trPr>
        <w:tc>
          <w:tcPr>
            <w:tcW w:w="719" w:type="dxa"/>
            <w:vAlign w:val="center"/>
          </w:tcPr>
          <w:p w:rsidR="00C30C4F" w:rsidRPr="00FA048C" w:rsidRDefault="00C30C4F">
            <w:pPr>
              <w:spacing w:line="276" w:lineRule="auto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№ п/п</w:t>
            </w:r>
          </w:p>
          <w:p w:rsidR="00C30C4F" w:rsidRPr="00FA048C" w:rsidRDefault="00C30C4F">
            <w:pPr>
              <w:spacing w:line="276" w:lineRule="auto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 </w:t>
            </w:r>
          </w:p>
        </w:tc>
        <w:tc>
          <w:tcPr>
            <w:tcW w:w="1798" w:type="dxa"/>
            <w:vAlign w:val="center"/>
          </w:tcPr>
          <w:p w:rsidR="00C30C4F" w:rsidRPr="00FA048C" w:rsidRDefault="00C30C4F">
            <w:pPr>
              <w:spacing w:line="276" w:lineRule="auto"/>
              <w:ind w:left="-108" w:right="-108"/>
              <w:jc w:val="center"/>
              <w:rPr>
                <w:i/>
                <w:iCs/>
                <w:lang w:eastAsia="en-US"/>
              </w:rPr>
            </w:pPr>
            <w:r w:rsidRPr="00FA048C">
              <w:rPr>
                <w:i/>
                <w:iCs/>
                <w:lang w:eastAsia="en-US"/>
              </w:rPr>
              <w:t>Блок.</w:t>
            </w:r>
          </w:p>
          <w:p w:rsidR="00C30C4F" w:rsidRPr="00FA048C" w:rsidRDefault="00C30C4F">
            <w:pPr>
              <w:spacing w:line="276" w:lineRule="auto"/>
              <w:ind w:left="-108" w:right="-108"/>
              <w:jc w:val="center"/>
              <w:rPr>
                <w:i/>
                <w:iCs/>
                <w:lang w:eastAsia="en-US"/>
              </w:rPr>
            </w:pPr>
            <w:r w:rsidRPr="00FA048C">
              <w:rPr>
                <w:i/>
                <w:iCs/>
                <w:lang w:eastAsia="en-US"/>
              </w:rPr>
              <w:t>Тема</w:t>
            </w:r>
          </w:p>
        </w:tc>
        <w:tc>
          <w:tcPr>
            <w:tcW w:w="5701" w:type="dxa"/>
            <w:vAlign w:val="center"/>
          </w:tcPr>
          <w:p w:rsidR="00C30C4F" w:rsidRPr="00FA048C" w:rsidRDefault="00C30C4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Цель, содержание деятельности</w:t>
            </w:r>
          </w:p>
        </w:tc>
        <w:tc>
          <w:tcPr>
            <w:tcW w:w="2267" w:type="dxa"/>
            <w:vAlign w:val="center"/>
          </w:tcPr>
          <w:p w:rsidR="00C30C4F" w:rsidRPr="00FA048C" w:rsidRDefault="00C30C4F">
            <w:pPr>
              <w:spacing w:line="276" w:lineRule="auto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 xml:space="preserve"> Кол-во часов</w:t>
            </w:r>
          </w:p>
        </w:tc>
      </w:tr>
      <w:tr w:rsidR="00C30C4F" w:rsidRPr="00FA048C">
        <w:trPr>
          <w:trHeight w:val="807"/>
        </w:trPr>
        <w:tc>
          <w:tcPr>
            <w:tcW w:w="10485" w:type="dxa"/>
            <w:gridSpan w:val="4"/>
            <w:vAlign w:val="center"/>
          </w:tcPr>
          <w:p w:rsidR="00C30C4F" w:rsidRPr="00FA048C" w:rsidRDefault="00C30C4F" w:rsidP="007814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полугодие</w:t>
            </w:r>
          </w:p>
        </w:tc>
      </w:tr>
      <w:tr w:rsidR="00C30C4F" w:rsidRPr="00FA048C">
        <w:trPr>
          <w:trHeight w:val="145"/>
        </w:trPr>
        <w:tc>
          <w:tcPr>
            <w:tcW w:w="719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1</w:t>
            </w:r>
          </w:p>
        </w:tc>
        <w:tc>
          <w:tcPr>
            <w:tcW w:w="1798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Установочное занятие</w:t>
            </w:r>
          </w:p>
        </w:tc>
        <w:tc>
          <w:tcPr>
            <w:tcW w:w="5701" w:type="dxa"/>
          </w:tcPr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Планирование работы ШСП </w:t>
            </w:r>
            <w:r w:rsidRPr="005D6A3C">
              <w:rPr>
                <w:lang w:eastAsia="en-US"/>
              </w:rPr>
              <w:t xml:space="preserve">  новый</w:t>
            </w:r>
            <w:r>
              <w:rPr>
                <w:lang w:eastAsia="en-US"/>
              </w:rPr>
              <w:t xml:space="preserve"> учебный год.</w:t>
            </w:r>
          </w:p>
          <w:p w:rsidR="00C30C4F" w:rsidRPr="00FA048C" w:rsidRDefault="00C30C4F">
            <w:pPr>
              <w:spacing w:line="145" w:lineRule="atLeast"/>
              <w:rPr>
                <w:lang w:eastAsia="en-US"/>
              </w:rPr>
            </w:pPr>
            <w:r w:rsidRPr="00FA048C">
              <w:rPr>
                <w:lang w:eastAsia="en-US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1</w:t>
            </w:r>
          </w:p>
        </w:tc>
      </w:tr>
      <w:tr w:rsidR="00C30C4F" w:rsidRPr="00FA048C">
        <w:trPr>
          <w:trHeight w:val="145"/>
        </w:trPr>
        <w:tc>
          <w:tcPr>
            <w:tcW w:w="719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2</w:t>
            </w:r>
          </w:p>
        </w:tc>
        <w:tc>
          <w:tcPr>
            <w:tcW w:w="1798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 xml:space="preserve">«Я-медиатор!».  </w:t>
            </w:r>
          </w:p>
        </w:tc>
        <w:tc>
          <w:tcPr>
            <w:tcW w:w="5701" w:type="dxa"/>
          </w:tcPr>
          <w:p w:rsidR="00C30C4F" w:rsidRPr="00FA048C" w:rsidRDefault="00C30C4F">
            <w:pPr>
              <w:spacing w:line="145" w:lineRule="atLeast"/>
              <w:rPr>
                <w:lang w:eastAsia="en-US"/>
              </w:rPr>
            </w:pPr>
            <w:r w:rsidRPr="00FA048C">
              <w:rPr>
                <w:lang w:eastAsia="en-US"/>
              </w:rPr>
              <w:t>Информационное сообщение по теме: «Знакомство с основными принципами восстановительного подхода к реагированию на конфликтные ситуации в среде несовершеннолетних</w:t>
            </w:r>
            <w:r w:rsidRPr="00FA048C">
              <w:rPr>
                <w:i/>
                <w:iCs/>
                <w:lang w:eastAsia="en-US"/>
              </w:rPr>
              <w:t xml:space="preserve">» </w:t>
            </w:r>
          </w:p>
        </w:tc>
        <w:tc>
          <w:tcPr>
            <w:tcW w:w="2267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30C4F" w:rsidRPr="00FA048C">
        <w:trPr>
          <w:trHeight w:val="145"/>
        </w:trPr>
        <w:tc>
          <w:tcPr>
            <w:tcW w:w="719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3</w:t>
            </w:r>
          </w:p>
        </w:tc>
        <w:tc>
          <w:tcPr>
            <w:tcW w:w="1798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 xml:space="preserve">«Я и другие»    </w:t>
            </w:r>
          </w:p>
        </w:tc>
        <w:tc>
          <w:tcPr>
            <w:tcW w:w="5701" w:type="dxa"/>
          </w:tcPr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>Развитие навыков коммуникативной компетентности учащихся:</w:t>
            </w:r>
          </w:p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>- умение вступать и поддерживать контакт;</w:t>
            </w:r>
          </w:p>
          <w:p w:rsidR="00C30C4F" w:rsidRPr="00FA048C" w:rsidRDefault="00C30C4F">
            <w:pPr>
              <w:spacing w:line="145" w:lineRule="atLeast"/>
              <w:rPr>
                <w:lang w:eastAsia="en-US"/>
              </w:rPr>
            </w:pPr>
            <w:r w:rsidRPr="00FA048C">
              <w:rPr>
                <w:lang w:eastAsia="en-US"/>
              </w:rPr>
              <w:t>- умение понимать чувства собеседника</w:t>
            </w:r>
          </w:p>
        </w:tc>
        <w:tc>
          <w:tcPr>
            <w:tcW w:w="2267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4</w:t>
            </w:r>
          </w:p>
        </w:tc>
      </w:tr>
      <w:tr w:rsidR="00C30C4F" w:rsidRPr="00FA048C">
        <w:trPr>
          <w:trHeight w:val="145"/>
        </w:trPr>
        <w:tc>
          <w:tcPr>
            <w:tcW w:w="719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4</w:t>
            </w:r>
          </w:p>
        </w:tc>
        <w:tc>
          <w:tcPr>
            <w:tcW w:w="1798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 xml:space="preserve">«Я и другие»    </w:t>
            </w:r>
          </w:p>
        </w:tc>
        <w:tc>
          <w:tcPr>
            <w:tcW w:w="5701" w:type="dxa"/>
          </w:tcPr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>Развитие навыков коммуникативной компетентности:</w:t>
            </w:r>
          </w:p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lastRenderedPageBreak/>
              <w:t>- умение слушать собеседника (навыки активного слушания)</w:t>
            </w:r>
          </w:p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>- умение задавать вопросы и помогать договариваться</w:t>
            </w:r>
          </w:p>
          <w:p w:rsidR="00C30C4F" w:rsidRPr="00FA048C" w:rsidRDefault="00C30C4F">
            <w:pPr>
              <w:spacing w:line="145" w:lineRule="atLeast"/>
              <w:rPr>
                <w:lang w:eastAsia="en-US"/>
              </w:rPr>
            </w:pPr>
            <w:r w:rsidRPr="00FA048C">
              <w:rPr>
                <w:lang w:eastAsia="en-US"/>
              </w:rPr>
              <w:t>- ролевое проигрывание</w:t>
            </w:r>
          </w:p>
        </w:tc>
        <w:tc>
          <w:tcPr>
            <w:tcW w:w="2267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lastRenderedPageBreak/>
              <w:t>4</w:t>
            </w:r>
          </w:p>
        </w:tc>
      </w:tr>
      <w:tr w:rsidR="00C30C4F" w:rsidRPr="00FA048C">
        <w:trPr>
          <w:trHeight w:val="145"/>
        </w:trPr>
        <w:tc>
          <w:tcPr>
            <w:tcW w:w="719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lastRenderedPageBreak/>
              <w:t>5</w:t>
            </w:r>
          </w:p>
        </w:tc>
        <w:tc>
          <w:tcPr>
            <w:tcW w:w="1798" w:type="dxa"/>
            <w:vAlign w:val="center"/>
          </w:tcPr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 xml:space="preserve">«Я и другие»    </w:t>
            </w:r>
          </w:p>
        </w:tc>
        <w:tc>
          <w:tcPr>
            <w:tcW w:w="5701" w:type="dxa"/>
          </w:tcPr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 xml:space="preserve">Сплочение членов группы, </w:t>
            </w:r>
          </w:p>
          <w:p w:rsidR="00C30C4F" w:rsidRPr="00FA048C" w:rsidRDefault="00C30C4F">
            <w:pPr>
              <w:spacing w:line="145" w:lineRule="atLeast"/>
              <w:rPr>
                <w:lang w:eastAsia="en-US"/>
              </w:rPr>
            </w:pPr>
            <w:r w:rsidRPr="00FA048C">
              <w:rPr>
                <w:lang w:eastAsia="en-US"/>
              </w:rPr>
              <w:t xml:space="preserve">Выбор названия и эмблемы клуба, принятие </w:t>
            </w:r>
          </w:p>
        </w:tc>
        <w:tc>
          <w:tcPr>
            <w:tcW w:w="2267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30C4F" w:rsidRPr="00FA048C">
        <w:trPr>
          <w:trHeight w:val="145"/>
        </w:trPr>
        <w:tc>
          <w:tcPr>
            <w:tcW w:w="719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6</w:t>
            </w:r>
          </w:p>
        </w:tc>
        <w:tc>
          <w:tcPr>
            <w:tcW w:w="1798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«Я-медиатор!».</w:t>
            </w:r>
          </w:p>
        </w:tc>
        <w:tc>
          <w:tcPr>
            <w:tcW w:w="5701" w:type="dxa"/>
          </w:tcPr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>Порядок работы медиатора в программе восстановительной медиации:</w:t>
            </w:r>
          </w:p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>- понимание особенностей поведения в конфликтной ситуации</w:t>
            </w:r>
          </w:p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>- анализ случаев связанных с конфликтом,</w:t>
            </w:r>
          </w:p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>- этапы ведения переговоров в программе примирения,</w:t>
            </w:r>
          </w:p>
          <w:p w:rsidR="00C30C4F" w:rsidRPr="00FA048C" w:rsidRDefault="00C30C4F">
            <w:pPr>
              <w:spacing w:line="145" w:lineRule="atLeast"/>
              <w:rPr>
                <w:lang w:eastAsia="en-US"/>
              </w:rPr>
            </w:pPr>
            <w:r w:rsidRPr="00FA048C">
              <w:rPr>
                <w:lang w:eastAsia="en-US"/>
              </w:rPr>
              <w:t>-ролевое проигрывание</w:t>
            </w:r>
          </w:p>
          <w:p w:rsidR="00C30C4F" w:rsidRPr="00FA048C" w:rsidRDefault="00C30C4F">
            <w:pPr>
              <w:spacing w:line="145" w:lineRule="atLeast"/>
              <w:rPr>
                <w:lang w:eastAsia="en-US"/>
              </w:rPr>
            </w:pPr>
            <w:r w:rsidRPr="00FA048C">
              <w:rPr>
                <w:lang w:eastAsia="en-US"/>
              </w:rPr>
              <w:t>- Мониторинговое исследование «Поведение подростков в критической ситуации» (для 4-5 классов)</w:t>
            </w:r>
          </w:p>
        </w:tc>
        <w:tc>
          <w:tcPr>
            <w:tcW w:w="2267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4</w:t>
            </w:r>
          </w:p>
        </w:tc>
      </w:tr>
      <w:tr w:rsidR="00C30C4F" w:rsidRPr="00FA048C">
        <w:trPr>
          <w:trHeight w:val="145"/>
        </w:trPr>
        <w:tc>
          <w:tcPr>
            <w:tcW w:w="719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</w:p>
        </w:tc>
        <w:tc>
          <w:tcPr>
            <w:tcW w:w="1798" w:type="dxa"/>
            <w:vAlign w:val="center"/>
          </w:tcPr>
          <w:p w:rsidR="00C30C4F" w:rsidRPr="00FA048C" w:rsidRDefault="00C30C4F" w:rsidP="000C2465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rFonts w:eastAsia="Batang"/>
                <w:lang w:eastAsia="en-US"/>
              </w:rPr>
              <w:t xml:space="preserve">« Мы –команда!». </w:t>
            </w:r>
            <w:r w:rsidRPr="00FA048C">
              <w:rPr>
                <w:lang w:eastAsia="en-US"/>
              </w:rPr>
              <w:t xml:space="preserve"> </w:t>
            </w:r>
          </w:p>
        </w:tc>
        <w:tc>
          <w:tcPr>
            <w:tcW w:w="5701" w:type="dxa"/>
          </w:tcPr>
          <w:p w:rsidR="00C30C4F" w:rsidRPr="00FA048C" w:rsidRDefault="00C30C4F" w:rsidP="000C2465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>Подготовка и проведение акции</w:t>
            </w:r>
          </w:p>
        </w:tc>
        <w:tc>
          <w:tcPr>
            <w:tcW w:w="2267" w:type="dxa"/>
            <w:vAlign w:val="center"/>
          </w:tcPr>
          <w:p w:rsidR="00C30C4F" w:rsidRPr="00FA048C" w:rsidRDefault="00C30C4F" w:rsidP="007814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30C4F" w:rsidRPr="00FA048C">
        <w:trPr>
          <w:trHeight w:val="145"/>
        </w:trPr>
        <w:tc>
          <w:tcPr>
            <w:tcW w:w="10485" w:type="dxa"/>
            <w:gridSpan w:val="4"/>
            <w:vAlign w:val="center"/>
          </w:tcPr>
          <w:p w:rsidR="00C30C4F" w:rsidRPr="00781491" w:rsidRDefault="00C30C4F">
            <w:pPr>
              <w:spacing w:line="145" w:lineRule="atLeast"/>
              <w:jc w:val="center"/>
              <w:rPr>
                <w:b/>
                <w:bCs/>
                <w:lang w:eastAsia="en-US"/>
              </w:rPr>
            </w:pPr>
            <w:r w:rsidRPr="00781491">
              <w:rPr>
                <w:b/>
                <w:bCs/>
                <w:lang w:eastAsia="en-US"/>
              </w:rPr>
              <w:t xml:space="preserve">2 полугодие </w:t>
            </w:r>
          </w:p>
        </w:tc>
      </w:tr>
      <w:tr w:rsidR="00C30C4F" w:rsidRPr="00FA048C">
        <w:trPr>
          <w:trHeight w:val="145"/>
        </w:trPr>
        <w:tc>
          <w:tcPr>
            <w:tcW w:w="719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7</w:t>
            </w:r>
          </w:p>
        </w:tc>
        <w:tc>
          <w:tcPr>
            <w:tcW w:w="1798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rFonts w:eastAsia="Batang"/>
                <w:lang w:eastAsia="en-US"/>
              </w:rPr>
              <w:t xml:space="preserve">« Мы –команда!». </w:t>
            </w:r>
            <w:r w:rsidRPr="00FA048C">
              <w:rPr>
                <w:lang w:eastAsia="en-US"/>
              </w:rPr>
              <w:t xml:space="preserve"> </w:t>
            </w:r>
          </w:p>
        </w:tc>
        <w:tc>
          <w:tcPr>
            <w:tcW w:w="5701" w:type="dxa"/>
          </w:tcPr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>Начало нового сезона работы клуба юных медиаторов:</w:t>
            </w:r>
          </w:p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>- обсуждение и принятие плана работы на  полугодие</w:t>
            </w:r>
          </w:p>
          <w:p w:rsidR="00C30C4F" w:rsidRPr="00FA048C" w:rsidRDefault="00C30C4F">
            <w:pPr>
              <w:spacing w:line="145" w:lineRule="atLeast"/>
              <w:rPr>
                <w:lang w:eastAsia="en-US"/>
              </w:rPr>
            </w:pPr>
            <w:r w:rsidRPr="00FA048C">
              <w:rPr>
                <w:lang w:eastAsia="en-US"/>
              </w:rPr>
              <w:t>- сплочение группы</w:t>
            </w:r>
          </w:p>
        </w:tc>
        <w:tc>
          <w:tcPr>
            <w:tcW w:w="2267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3</w:t>
            </w:r>
          </w:p>
        </w:tc>
      </w:tr>
      <w:tr w:rsidR="00C30C4F" w:rsidRPr="00FA048C">
        <w:trPr>
          <w:trHeight w:val="145"/>
        </w:trPr>
        <w:tc>
          <w:tcPr>
            <w:tcW w:w="719" w:type="dxa"/>
            <w:vAlign w:val="center"/>
          </w:tcPr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8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rFonts w:eastAsia="Batang"/>
                <w:lang w:eastAsia="en-US"/>
              </w:rPr>
              <w:t xml:space="preserve">« Мы –команда!». </w:t>
            </w:r>
            <w:r w:rsidRPr="00FA048C">
              <w:rPr>
                <w:lang w:eastAsia="en-US"/>
              </w:rPr>
              <w:t xml:space="preserve"> </w:t>
            </w:r>
          </w:p>
        </w:tc>
        <w:tc>
          <w:tcPr>
            <w:tcW w:w="5701" w:type="dxa"/>
          </w:tcPr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>Подготовка и проведение акции</w:t>
            </w:r>
          </w:p>
        </w:tc>
        <w:tc>
          <w:tcPr>
            <w:tcW w:w="2267" w:type="dxa"/>
            <w:vAlign w:val="center"/>
          </w:tcPr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</w:p>
        </w:tc>
      </w:tr>
      <w:tr w:rsidR="00C30C4F" w:rsidRPr="00FA048C">
        <w:trPr>
          <w:trHeight w:val="145"/>
        </w:trPr>
        <w:tc>
          <w:tcPr>
            <w:tcW w:w="719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8</w:t>
            </w:r>
          </w:p>
        </w:tc>
        <w:tc>
          <w:tcPr>
            <w:tcW w:w="1798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 xml:space="preserve">«Я-медиатор!».  </w:t>
            </w:r>
          </w:p>
        </w:tc>
        <w:tc>
          <w:tcPr>
            <w:tcW w:w="5701" w:type="dxa"/>
          </w:tcPr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>Порядок работы медиатора в программе восстановительной медиации:</w:t>
            </w:r>
          </w:p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>- понимание особенностей поведения в конфликтной ситуации</w:t>
            </w:r>
          </w:p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>- анализ случаев связанных с конфликтом,</w:t>
            </w:r>
          </w:p>
          <w:p w:rsidR="00C30C4F" w:rsidRPr="00FA048C" w:rsidRDefault="00C30C4F">
            <w:pPr>
              <w:spacing w:line="145" w:lineRule="atLeast"/>
              <w:rPr>
                <w:lang w:eastAsia="en-US"/>
              </w:rPr>
            </w:pPr>
            <w:r w:rsidRPr="00FA048C">
              <w:rPr>
                <w:lang w:eastAsia="en-US"/>
              </w:rPr>
              <w:t>- актуализация  и отработка полученных навыков ведения медиации (ролевое проигрывание)</w:t>
            </w:r>
          </w:p>
        </w:tc>
        <w:tc>
          <w:tcPr>
            <w:tcW w:w="2267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4</w:t>
            </w:r>
          </w:p>
        </w:tc>
      </w:tr>
      <w:tr w:rsidR="00C30C4F" w:rsidRPr="00FA048C">
        <w:trPr>
          <w:trHeight w:val="145"/>
        </w:trPr>
        <w:tc>
          <w:tcPr>
            <w:tcW w:w="719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9</w:t>
            </w:r>
          </w:p>
        </w:tc>
        <w:tc>
          <w:tcPr>
            <w:tcW w:w="1798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 xml:space="preserve">«Я-медиатор!».  </w:t>
            </w:r>
          </w:p>
        </w:tc>
        <w:tc>
          <w:tcPr>
            <w:tcW w:w="5701" w:type="dxa"/>
          </w:tcPr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>Порядок работы медиатора в программе восстановительной медиации:</w:t>
            </w:r>
          </w:p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>- понимание особенностей поведения в конфликтной ситуации</w:t>
            </w:r>
          </w:p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>- анализ случаев связанных с конфликтом,</w:t>
            </w:r>
          </w:p>
          <w:p w:rsidR="00C30C4F" w:rsidRPr="00FA048C" w:rsidRDefault="00C30C4F">
            <w:pPr>
              <w:spacing w:line="145" w:lineRule="atLeast"/>
              <w:rPr>
                <w:lang w:eastAsia="en-US"/>
              </w:rPr>
            </w:pPr>
            <w:r w:rsidRPr="00FA048C">
              <w:rPr>
                <w:lang w:eastAsia="en-US"/>
              </w:rPr>
              <w:t>- актуализация  и отработка полученных навыков ведения медиации (ролевое проигрывание)</w:t>
            </w:r>
          </w:p>
        </w:tc>
        <w:tc>
          <w:tcPr>
            <w:tcW w:w="2267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2</w:t>
            </w:r>
          </w:p>
        </w:tc>
      </w:tr>
      <w:tr w:rsidR="00C30C4F" w:rsidRPr="00FA048C">
        <w:trPr>
          <w:trHeight w:val="145"/>
        </w:trPr>
        <w:tc>
          <w:tcPr>
            <w:tcW w:w="719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10</w:t>
            </w:r>
          </w:p>
        </w:tc>
        <w:tc>
          <w:tcPr>
            <w:tcW w:w="1798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 xml:space="preserve">«Я и другие»    </w:t>
            </w:r>
          </w:p>
        </w:tc>
        <w:tc>
          <w:tcPr>
            <w:tcW w:w="5701" w:type="dxa"/>
          </w:tcPr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>Стратегия и тактика поведения в конфликтных ситуациях:</w:t>
            </w:r>
          </w:p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>-осознание собственного поля восприятия конфликта</w:t>
            </w:r>
          </w:p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>-анализ собственных эмоций и чувств в ситуации конфликта</w:t>
            </w:r>
          </w:p>
          <w:p w:rsidR="00C30C4F" w:rsidRPr="00FA048C" w:rsidRDefault="00C30C4F">
            <w:pPr>
              <w:spacing w:line="145" w:lineRule="atLeast"/>
              <w:rPr>
                <w:lang w:eastAsia="en-US"/>
              </w:rPr>
            </w:pPr>
            <w:r w:rsidRPr="00FA048C">
              <w:rPr>
                <w:lang w:eastAsia="en-US"/>
              </w:rPr>
              <w:t>- анализ различных возможностей разрешения одной и той же конфликтной ситуации</w:t>
            </w:r>
          </w:p>
        </w:tc>
        <w:tc>
          <w:tcPr>
            <w:tcW w:w="2267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2</w:t>
            </w:r>
          </w:p>
        </w:tc>
      </w:tr>
      <w:tr w:rsidR="00C30C4F" w:rsidRPr="00FA048C">
        <w:trPr>
          <w:trHeight w:val="145"/>
        </w:trPr>
        <w:tc>
          <w:tcPr>
            <w:tcW w:w="719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lastRenderedPageBreak/>
              <w:t>11</w:t>
            </w:r>
          </w:p>
        </w:tc>
        <w:tc>
          <w:tcPr>
            <w:tcW w:w="1798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rFonts w:eastAsia="Batang"/>
                <w:lang w:eastAsia="en-US"/>
              </w:rPr>
              <w:t xml:space="preserve">« Мы –команда!». </w:t>
            </w:r>
            <w:r w:rsidRPr="00FA048C">
              <w:rPr>
                <w:lang w:eastAsia="en-US"/>
              </w:rPr>
              <w:t xml:space="preserve"> </w:t>
            </w:r>
          </w:p>
        </w:tc>
        <w:tc>
          <w:tcPr>
            <w:tcW w:w="5701" w:type="dxa"/>
          </w:tcPr>
          <w:p w:rsidR="00C30C4F" w:rsidRPr="00FA048C" w:rsidRDefault="00C30C4F">
            <w:pPr>
              <w:spacing w:line="276" w:lineRule="auto"/>
              <w:rPr>
                <w:lang w:eastAsia="en-US"/>
              </w:rPr>
            </w:pPr>
            <w:r w:rsidRPr="00FA048C">
              <w:rPr>
                <w:lang w:eastAsia="en-US"/>
              </w:rPr>
              <w:t>Сотрудничество со сверстниками;</w:t>
            </w:r>
          </w:p>
          <w:p w:rsidR="00C30C4F" w:rsidRPr="00FA048C" w:rsidRDefault="00C30C4F">
            <w:pPr>
              <w:spacing w:line="145" w:lineRule="atLeast"/>
              <w:rPr>
                <w:lang w:eastAsia="en-US"/>
              </w:rPr>
            </w:pPr>
            <w:r w:rsidRPr="00FA048C">
              <w:rPr>
                <w:lang w:eastAsia="en-US"/>
              </w:rPr>
              <w:t>Оценка совместной деятельности и межличностного общения внутри клуба</w:t>
            </w:r>
          </w:p>
        </w:tc>
        <w:tc>
          <w:tcPr>
            <w:tcW w:w="2267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2</w:t>
            </w:r>
          </w:p>
        </w:tc>
      </w:tr>
      <w:tr w:rsidR="00C30C4F" w:rsidRPr="00FA048C">
        <w:trPr>
          <w:trHeight w:val="145"/>
        </w:trPr>
        <w:tc>
          <w:tcPr>
            <w:tcW w:w="719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23</w:t>
            </w:r>
          </w:p>
        </w:tc>
        <w:tc>
          <w:tcPr>
            <w:tcW w:w="1798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rFonts w:eastAsia="Batang"/>
                <w:lang w:eastAsia="en-US"/>
              </w:rPr>
              <w:t xml:space="preserve">« Мы –команда!». </w:t>
            </w:r>
            <w:r w:rsidRPr="00FA048C">
              <w:rPr>
                <w:lang w:eastAsia="en-US"/>
              </w:rPr>
              <w:t xml:space="preserve"> </w:t>
            </w:r>
          </w:p>
        </w:tc>
        <w:tc>
          <w:tcPr>
            <w:tcW w:w="5701" w:type="dxa"/>
          </w:tcPr>
          <w:p w:rsidR="00C30C4F" w:rsidRPr="00FA048C" w:rsidRDefault="00C30C4F">
            <w:pPr>
              <w:spacing w:line="145" w:lineRule="atLeast"/>
              <w:jc w:val="both"/>
              <w:rPr>
                <w:lang w:eastAsia="en-US"/>
              </w:rPr>
            </w:pPr>
            <w:r w:rsidRPr="00FA048C">
              <w:rPr>
                <w:lang w:eastAsia="en-US"/>
              </w:rPr>
              <w:t xml:space="preserve">Подведение итогов работы за год «За круглым столом». Обсуждение плана дальнейшего сотрудничества, обмен мнениями. </w:t>
            </w:r>
          </w:p>
        </w:tc>
        <w:tc>
          <w:tcPr>
            <w:tcW w:w="2267" w:type="dxa"/>
            <w:vAlign w:val="center"/>
          </w:tcPr>
          <w:p w:rsidR="00C30C4F" w:rsidRPr="00FA048C" w:rsidRDefault="00C30C4F">
            <w:pPr>
              <w:spacing w:line="145" w:lineRule="atLeast"/>
              <w:jc w:val="center"/>
              <w:rPr>
                <w:lang w:eastAsia="en-US"/>
              </w:rPr>
            </w:pPr>
            <w:r w:rsidRPr="00FA048C">
              <w:rPr>
                <w:lang w:eastAsia="en-US"/>
              </w:rPr>
              <w:t>1</w:t>
            </w:r>
          </w:p>
        </w:tc>
      </w:tr>
    </w:tbl>
    <w:p w:rsidR="00C30C4F" w:rsidRDefault="00C30C4F" w:rsidP="0090127E">
      <w:pPr>
        <w:pStyle w:val="a4"/>
        <w:shd w:val="clear" w:color="auto" w:fill="FFFFFF"/>
        <w:spacing w:before="0" w:beforeAutospacing="0" w:after="260" w:afterAutospacing="0"/>
        <w:jc w:val="center"/>
        <w:rPr>
          <w:b/>
          <w:bCs/>
          <w:color w:val="000000"/>
        </w:rPr>
      </w:pPr>
    </w:p>
    <w:p w:rsidR="00C30C4F" w:rsidRDefault="00C30C4F" w:rsidP="0090127E">
      <w:pPr>
        <w:pStyle w:val="a4"/>
        <w:shd w:val="clear" w:color="auto" w:fill="FFFFFF"/>
        <w:spacing w:before="0" w:beforeAutospacing="0" w:after="26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Календарно-тематическое планирование на 1 полугодие.</w:t>
      </w:r>
    </w:p>
    <w:tbl>
      <w:tblPr>
        <w:tblW w:w="515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2"/>
        <w:gridCol w:w="2644"/>
        <w:gridCol w:w="1508"/>
        <w:gridCol w:w="1276"/>
        <w:gridCol w:w="1661"/>
        <w:gridCol w:w="1560"/>
      </w:tblGrid>
      <w:tr w:rsidR="00C30C4F">
        <w:tc>
          <w:tcPr>
            <w:tcW w:w="974" w:type="pct"/>
            <w:vMerge w:val="restar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  <w:r w:rsidRPr="00E35735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231" w:type="pct"/>
            <w:vMerge w:val="restar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  <w:r w:rsidRPr="00E35735">
              <w:rPr>
                <w:b/>
                <w:bCs/>
                <w:color w:val="000000"/>
              </w:rPr>
              <w:t>Цели</w:t>
            </w:r>
          </w:p>
        </w:tc>
        <w:tc>
          <w:tcPr>
            <w:tcW w:w="2068" w:type="pct"/>
            <w:gridSpan w:val="3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  <w:r w:rsidRPr="00E35735">
              <w:rPr>
                <w:b/>
                <w:bCs/>
                <w:color w:val="000000"/>
              </w:rPr>
              <w:t xml:space="preserve"> Формы </w:t>
            </w:r>
          </w:p>
        </w:tc>
        <w:tc>
          <w:tcPr>
            <w:tcW w:w="726" w:type="pct"/>
            <w:vMerge w:val="restar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  <w:r w:rsidRPr="00E35735">
              <w:rPr>
                <w:b/>
                <w:bCs/>
                <w:color w:val="000000"/>
              </w:rPr>
              <w:t>Сроки</w:t>
            </w:r>
          </w:p>
        </w:tc>
      </w:tr>
      <w:tr w:rsidR="00C30C4F">
        <w:tc>
          <w:tcPr>
            <w:tcW w:w="974" w:type="pct"/>
            <w:vMerge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1" w:type="pct"/>
            <w:vMerge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2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735">
              <w:rPr>
                <w:b/>
                <w:bCs/>
                <w:color w:val="000000"/>
                <w:sz w:val="20"/>
                <w:szCs w:val="20"/>
              </w:rPr>
              <w:t>Практическое</w:t>
            </w:r>
          </w:p>
        </w:tc>
        <w:tc>
          <w:tcPr>
            <w:tcW w:w="594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5735">
              <w:rPr>
                <w:b/>
                <w:bCs/>
                <w:color w:val="000000"/>
                <w:sz w:val="18"/>
                <w:szCs w:val="18"/>
              </w:rPr>
              <w:t>Диагностика</w:t>
            </w:r>
          </w:p>
        </w:tc>
        <w:tc>
          <w:tcPr>
            <w:tcW w:w="773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5735">
              <w:rPr>
                <w:b/>
                <w:bCs/>
                <w:color w:val="000000"/>
                <w:sz w:val="18"/>
                <w:szCs w:val="18"/>
              </w:rPr>
              <w:t>Самостоятельная</w:t>
            </w:r>
          </w:p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5735">
              <w:rPr>
                <w:b/>
                <w:bCs/>
                <w:color w:val="000000"/>
                <w:sz w:val="18"/>
                <w:szCs w:val="18"/>
              </w:rPr>
              <w:t>работа</w:t>
            </w:r>
          </w:p>
        </w:tc>
        <w:tc>
          <w:tcPr>
            <w:tcW w:w="726" w:type="pct"/>
            <w:vMerge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C30C4F">
        <w:tc>
          <w:tcPr>
            <w:tcW w:w="974" w:type="pct"/>
            <w:vAlign w:val="center"/>
          </w:tcPr>
          <w:p w:rsidR="00C30C4F" w:rsidRPr="00993346" w:rsidRDefault="00C30C4F" w:rsidP="00E35735">
            <w:pPr>
              <w:spacing w:line="145" w:lineRule="atLeast"/>
              <w:rPr>
                <w:lang w:eastAsia="en-US"/>
              </w:rPr>
            </w:pPr>
            <w:r w:rsidRPr="00993346">
              <w:rPr>
                <w:lang w:eastAsia="en-US"/>
              </w:rPr>
              <w:t>Установочное</w:t>
            </w:r>
          </w:p>
          <w:p w:rsidR="00C30C4F" w:rsidRPr="00993346" w:rsidRDefault="00C30C4F" w:rsidP="00E35735">
            <w:pPr>
              <w:spacing w:line="145" w:lineRule="atLeast"/>
              <w:jc w:val="center"/>
              <w:rPr>
                <w:lang w:eastAsia="en-US"/>
              </w:rPr>
            </w:pPr>
            <w:r w:rsidRPr="00993346">
              <w:rPr>
                <w:lang w:eastAsia="en-US"/>
              </w:rPr>
              <w:t xml:space="preserve"> занятие</w:t>
            </w:r>
          </w:p>
        </w:tc>
        <w:tc>
          <w:tcPr>
            <w:tcW w:w="1231" w:type="pct"/>
          </w:tcPr>
          <w:p w:rsidR="00C30C4F" w:rsidRPr="005D6A3C" w:rsidRDefault="00C30C4F" w:rsidP="00E357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Планирование работы ШСП </w:t>
            </w:r>
            <w:r w:rsidRPr="005D6A3C">
              <w:rPr>
                <w:lang w:eastAsia="en-US"/>
              </w:rPr>
              <w:t xml:space="preserve">  новый</w:t>
            </w:r>
            <w:r>
              <w:rPr>
                <w:lang w:eastAsia="en-US"/>
              </w:rPr>
              <w:t xml:space="preserve"> учебный год.</w:t>
            </w:r>
          </w:p>
          <w:p w:rsidR="00C30C4F" w:rsidRPr="005D6A3C" w:rsidRDefault="00C30C4F" w:rsidP="00E357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C30C4F" w:rsidRPr="005D6A3C" w:rsidRDefault="00C30C4F" w:rsidP="00E35735">
            <w:pPr>
              <w:spacing w:line="145" w:lineRule="atLeast"/>
              <w:jc w:val="both"/>
              <w:rPr>
                <w:lang w:eastAsia="en-US"/>
              </w:rPr>
            </w:pPr>
            <w:r w:rsidRPr="005D6A3C">
              <w:rPr>
                <w:lang w:eastAsia="en-US"/>
              </w:rPr>
              <w:t xml:space="preserve"> </w:t>
            </w:r>
          </w:p>
        </w:tc>
        <w:tc>
          <w:tcPr>
            <w:tcW w:w="702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4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3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</w:p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  <w:r w:rsidRPr="00E35735">
              <w:rPr>
                <w:b/>
                <w:bCs/>
                <w:color w:val="000000"/>
              </w:rPr>
              <w:t>1</w:t>
            </w:r>
          </w:p>
        </w:tc>
        <w:tc>
          <w:tcPr>
            <w:tcW w:w="726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color w:val="000000"/>
              </w:rPr>
            </w:pPr>
            <w:r w:rsidRPr="00E35735">
              <w:rPr>
                <w:color w:val="000000"/>
              </w:rPr>
              <w:t>сентябрь</w:t>
            </w:r>
          </w:p>
        </w:tc>
      </w:tr>
      <w:tr w:rsidR="00C30C4F">
        <w:tc>
          <w:tcPr>
            <w:tcW w:w="974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color w:val="000000"/>
              </w:rPr>
            </w:pPr>
          </w:p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color w:val="000000"/>
              </w:rPr>
            </w:pPr>
            <w:r w:rsidRPr="00E35735">
              <w:rPr>
                <w:color w:val="000000"/>
              </w:rPr>
              <w:t>«Медиатор это…»</w:t>
            </w:r>
          </w:p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color w:val="000000"/>
              </w:rPr>
            </w:pPr>
            <w:r w:rsidRPr="00E35735">
              <w:rPr>
                <w:color w:val="000000"/>
              </w:rPr>
              <w:t>(Кинолекторий)</w:t>
            </w:r>
          </w:p>
        </w:tc>
        <w:tc>
          <w:tcPr>
            <w:tcW w:w="1231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  <w:r w:rsidRPr="00E35735">
              <w:rPr>
                <w:sz w:val="22"/>
                <w:szCs w:val="22"/>
                <w:lang w:eastAsia="en-US"/>
              </w:rPr>
              <w:t>Информационное сообщение по теме: «Знакомство с основными принципами восстановительного подхода к реагированию на конфликтные ситуации в среде несовершеннолетних</w:t>
            </w:r>
            <w:r w:rsidRPr="00E35735">
              <w:rPr>
                <w:i/>
                <w:i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02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</w:p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  <w:r w:rsidRPr="00E35735">
              <w:rPr>
                <w:b/>
                <w:bCs/>
                <w:color w:val="000000"/>
              </w:rPr>
              <w:t>1</w:t>
            </w:r>
          </w:p>
        </w:tc>
        <w:tc>
          <w:tcPr>
            <w:tcW w:w="594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3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6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</w:p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</w:p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color w:val="000000"/>
              </w:rPr>
            </w:pPr>
            <w:r w:rsidRPr="00E35735">
              <w:rPr>
                <w:color w:val="000000"/>
              </w:rPr>
              <w:t>сентябрь</w:t>
            </w:r>
          </w:p>
        </w:tc>
      </w:tr>
      <w:tr w:rsidR="00C30C4F">
        <w:tc>
          <w:tcPr>
            <w:tcW w:w="974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color w:val="000000"/>
              </w:rPr>
            </w:pPr>
            <w:r w:rsidRPr="00E35735">
              <w:rPr>
                <w:color w:val="000000"/>
              </w:rPr>
              <w:t xml:space="preserve"> Я и другие</w:t>
            </w:r>
          </w:p>
        </w:tc>
        <w:tc>
          <w:tcPr>
            <w:tcW w:w="1231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rPr>
                <w:color w:val="000000"/>
              </w:rPr>
            </w:pPr>
            <w:r w:rsidRPr="00E35735">
              <w:rPr>
                <w:b/>
                <w:bCs/>
                <w:color w:val="000000"/>
              </w:rPr>
              <w:t xml:space="preserve"> </w:t>
            </w:r>
            <w:r w:rsidRPr="00E35735">
              <w:rPr>
                <w:color w:val="000000"/>
              </w:rPr>
              <w:t>Формировать чувство уверенности в себе;</w:t>
            </w:r>
          </w:p>
          <w:p w:rsidR="00C30C4F" w:rsidRPr="00E35735" w:rsidRDefault="00C30C4F" w:rsidP="00E35735">
            <w:pPr>
              <w:pStyle w:val="a4"/>
              <w:spacing w:before="0" w:beforeAutospacing="0" w:after="260" w:afterAutospacing="0"/>
              <w:rPr>
                <w:color w:val="000000"/>
              </w:rPr>
            </w:pPr>
            <w:r w:rsidRPr="00E35735">
              <w:rPr>
                <w:color w:val="000000"/>
              </w:rPr>
              <w:t>Развитие навыков взаимодействия в группе</w:t>
            </w:r>
          </w:p>
        </w:tc>
        <w:tc>
          <w:tcPr>
            <w:tcW w:w="702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  <w:r w:rsidRPr="00E35735">
              <w:rPr>
                <w:b/>
                <w:bCs/>
                <w:color w:val="000000"/>
              </w:rPr>
              <w:t>1</w:t>
            </w:r>
          </w:p>
        </w:tc>
        <w:tc>
          <w:tcPr>
            <w:tcW w:w="594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  <w:r w:rsidRPr="00E35735">
              <w:rPr>
                <w:b/>
                <w:bCs/>
                <w:color w:val="000000"/>
              </w:rPr>
              <w:t>1</w:t>
            </w:r>
          </w:p>
        </w:tc>
        <w:tc>
          <w:tcPr>
            <w:tcW w:w="773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6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  <w:r w:rsidRPr="00E35735">
              <w:rPr>
                <w:color w:val="000000"/>
              </w:rPr>
              <w:t>сентябрь</w:t>
            </w:r>
          </w:p>
        </w:tc>
      </w:tr>
      <w:tr w:rsidR="00C30C4F">
        <w:tc>
          <w:tcPr>
            <w:tcW w:w="974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color w:val="000000"/>
              </w:rPr>
            </w:pPr>
            <w:r w:rsidRPr="00E35735">
              <w:rPr>
                <w:color w:val="000000"/>
              </w:rPr>
              <w:t xml:space="preserve"> Я и другие</w:t>
            </w:r>
          </w:p>
        </w:tc>
        <w:tc>
          <w:tcPr>
            <w:tcW w:w="1231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rPr>
                <w:color w:val="000000"/>
              </w:rPr>
            </w:pPr>
            <w:r w:rsidRPr="00E35735">
              <w:rPr>
                <w:color w:val="000000"/>
              </w:rPr>
              <w:t>Формировать чувство уверенности в себе;</w:t>
            </w:r>
          </w:p>
          <w:p w:rsidR="00C30C4F" w:rsidRPr="00E35735" w:rsidRDefault="00C30C4F" w:rsidP="00E35735">
            <w:pPr>
              <w:pStyle w:val="a4"/>
              <w:spacing w:before="0" w:beforeAutospacing="0" w:after="260" w:afterAutospacing="0"/>
              <w:rPr>
                <w:b/>
                <w:bCs/>
                <w:color w:val="000000"/>
              </w:rPr>
            </w:pPr>
            <w:r w:rsidRPr="00E35735">
              <w:rPr>
                <w:color w:val="000000"/>
              </w:rPr>
              <w:t>Развитие навыков взаимодействия в группе</w:t>
            </w:r>
          </w:p>
        </w:tc>
        <w:tc>
          <w:tcPr>
            <w:tcW w:w="702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  <w:r w:rsidRPr="00E35735">
              <w:rPr>
                <w:b/>
                <w:bCs/>
                <w:color w:val="000000"/>
              </w:rPr>
              <w:t>1</w:t>
            </w:r>
          </w:p>
        </w:tc>
        <w:tc>
          <w:tcPr>
            <w:tcW w:w="594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3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6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color w:val="000000"/>
              </w:rPr>
            </w:pPr>
            <w:r w:rsidRPr="00E35735">
              <w:rPr>
                <w:color w:val="000000"/>
              </w:rPr>
              <w:t>октябрь</w:t>
            </w:r>
          </w:p>
        </w:tc>
      </w:tr>
      <w:tr w:rsidR="00C30C4F">
        <w:tc>
          <w:tcPr>
            <w:tcW w:w="974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color w:val="000000"/>
              </w:rPr>
            </w:pPr>
          </w:p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color w:val="000000"/>
              </w:rPr>
            </w:pPr>
            <w:r w:rsidRPr="00E35735">
              <w:rPr>
                <w:color w:val="000000"/>
              </w:rPr>
              <w:t xml:space="preserve"> Способы активного слушания</w:t>
            </w:r>
          </w:p>
        </w:tc>
        <w:tc>
          <w:tcPr>
            <w:tcW w:w="1231" w:type="pct"/>
          </w:tcPr>
          <w:p w:rsidR="00C30C4F" w:rsidRPr="00E35735" w:rsidRDefault="00C30C4F" w:rsidP="00E35735">
            <w:pPr>
              <w:spacing w:line="276" w:lineRule="auto"/>
              <w:rPr>
                <w:lang w:eastAsia="en-US"/>
              </w:rPr>
            </w:pPr>
            <w:r w:rsidRPr="00E35735">
              <w:rPr>
                <w:sz w:val="22"/>
                <w:szCs w:val="22"/>
                <w:lang w:eastAsia="en-US"/>
              </w:rPr>
              <w:t>Развитие навыков коммуникативной компетентности:</w:t>
            </w:r>
          </w:p>
          <w:p w:rsidR="00C30C4F" w:rsidRPr="00E35735" w:rsidRDefault="00C30C4F" w:rsidP="00E35735">
            <w:pPr>
              <w:spacing w:line="276" w:lineRule="auto"/>
              <w:rPr>
                <w:lang w:eastAsia="en-US"/>
              </w:rPr>
            </w:pPr>
            <w:r w:rsidRPr="00E35735">
              <w:rPr>
                <w:sz w:val="22"/>
                <w:szCs w:val="22"/>
                <w:lang w:eastAsia="en-US"/>
              </w:rPr>
              <w:t>- умение слушать собеседника (навыки активного слушания)</w:t>
            </w:r>
          </w:p>
          <w:p w:rsidR="00C30C4F" w:rsidRPr="00E35735" w:rsidRDefault="00C30C4F" w:rsidP="00E35735">
            <w:pPr>
              <w:spacing w:line="276" w:lineRule="auto"/>
              <w:rPr>
                <w:lang w:eastAsia="en-US"/>
              </w:rPr>
            </w:pPr>
            <w:r w:rsidRPr="00E35735">
              <w:rPr>
                <w:sz w:val="22"/>
                <w:szCs w:val="22"/>
                <w:lang w:eastAsia="en-US"/>
              </w:rPr>
              <w:t>- умение задавать вопросы и помогать договариваться</w:t>
            </w:r>
          </w:p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  <w:r w:rsidRPr="00E35735">
              <w:rPr>
                <w:sz w:val="22"/>
                <w:szCs w:val="22"/>
                <w:lang w:eastAsia="en-US"/>
              </w:rPr>
              <w:lastRenderedPageBreak/>
              <w:t>- ролевое проигрывание</w:t>
            </w:r>
          </w:p>
        </w:tc>
        <w:tc>
          <w:tcPr>
            <w:tcW w:w="702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  <w:r w:rsidRPr="00E35735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594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3" w:type="pct"/>
          </w:tcPr>
          <w:p w:rsidR="00C30C4F" w:rsidRPr="00E35735" w:rsidRDefault="00C30C4F" w:rsidP="00E35735">
            <w:pPr>
              <w:pStyle w:val="a4"/>
              <w:tabs>
                <w:tab w:val="left" w:pos="260"/>
              </w:tabs>
              <w:spacing w:before="0" w:beforeAutospacing="0" w:after="260" w:afterAutospacing="0"/>
              <w:rPr>
                <w:b/>
                <w:bCs/>
                <w:color w:val="000000"/>
              </w:rPr>
            </w:pPr>
            <w:r w:rsidRPr="00E35735">
              <w:rPr>
                <w:b/>
                <w:bCs/>
                <w:color w:val="000000"/>
              </w:rPr>
              <w:tab/>
            </w:r>
          </w:p>
        </w:tc>
        <w:tc>
          <w:tcPr>
            <w:tcW w:w="726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color w:val="000000"/>
              </w:rPr>
            </w:pPr>
            <w:r w:rsidRPr="00E35735">
              <w:rPr>
                <w:color w:val="000000"/>
              </w:rPr>
              <w:t>октябрь</w:t>
            </w:r>
          </w:p>
        </w:tc>
      </w:tr>
      <w:tr w:rsidR="00C30C4F">
        <w:tc>
          <w:tcPr>
            <w:tcW w:w="974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rPr>
                <w:color w:val="000000"/>
              </w:rPr>
            </w:pPr>
            <w:r w:rsidRPr="00E35735">
              <w:rPr>
                <w:color w:val="000000"/>
                <w:sz w:val="22"/>
                <w:szCs w:val="22"/>
              </w:rPr>
              <w:lastRenderedPageBreak/>
              <w:t xml:space="preserve"> Проектная деятельность</w:t>
            </w:r>
          </w:p>
        </w:tc>
        <w:tc>
          <w:tcPr>
            <w:tcW w:w="1231" w:type="pct"/>
          </w:tcPr>
          <w:p w:rsidR="00C30C4F" w:rsidRPr="00E35735" w:rsidRDefault="00C30C4F" w:rsidP="00E35735">
            <w:pPr>
              <w:spacing w:line="276" w:lineRule="auto"/>
              <w:rPr>
                <w:lang w:eastAsia="en-US"/>
              </w:rPr>
            </w:pPr>
            <w:r w:rsidRPr="00E35735">
              <w:rPr>
                <w:sz w:val="22"/>
                <w:szCs w:val="22"/>
                <w:lang w:eastAsia="en-US"/>
              </w:rPr>
              <w:t>Подготовка и проведение</w:t>
            </w:r>
          </w:p>
          <w:p w:rsidR="00C30C4F" w:rsidRPr="00E35735" w:rsidRDefault="00C30C4F" w:rsidP="00E35735">
            <w:pPr>
              <w:spacing w:line="276" w:lineRule="auto"/>
              <w:rPr>
                <w:lang w:eastAsia="en-US"/>
              </w:rPr>
            </w:pPr>
            <w:r w:rsidRPr="00E35735">
              <w:rPr>
                <w:sz w:val="22"/>
                <w:szCs w:val="22"/>
                <w:lang w:eastAsia="en-US"/>
              </w:rPr>
              <w:t>Акции  «Стоп, хандра»</w:t>
            </w:r>
          </w:p>
        </w:tc>
        <w:tc>
          <w:tcPr>
            <w:tcW w:w="702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  <w:r w:rsidRPr="00E3573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3" w:type="pct"/>
          </w:tcPr>
          <w:p w:rsidR="00C30C4F" w:rsidRPr="00E35735" w:rsidRDefault="00C30C4F" w:rsidP="00E35735">
            <w:pPr>
              <w:pStyle w:val="a4"/>
              <w:tabs>
                <w:tab w:val="left" w:pos="260"/>
              </w:tabs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  <w:r w:rsidRPr="00E3573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26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color w:val="000000"/>
              </w:rPr>
            </w:pPr>
            <w:r w:rsidRPr="00E35735">
              <w:rPr>
                <w:color w:val="000000"/>
              </w:rPr>
              <w:t>ноябрь</w:t>
            </w:r>
          </w:p>
        </w:tc>
      </w:tr>
      <w:tr w:rsidR="00C30C4F">
        <w:tc>
          <w:tcPr>
            <w:tcW w:w="974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rPr>
                <w:color w:val="000000"/>
              </w:rPr>
            </w:pPr>
            <w:r w:rsidRPr="00E35735">
              <w:rPr>
                <w:color w:val="000000"/>
                <w:sz w:val="22"/>
                <w:szCs w:val="22"/>
              </w:rPr>
              <w:t>Этапы работы  медиатора</w:t>
            </w:r>
          </w:p>
        </w:tc>
        <w:tc>
          <w:tcPr>
            <w:tcW w:w="1231" w:type="pct"/>
          </w:tcPr>
          <w:p w:rsidR="00C30C4F" w:rsidRPr="00E35735" w:rsidRDefault="00C30C4F" w:rsidP="00E357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2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  <w:r w:rsidRPr="00E3573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3" w:type="pct"/>
          </w:tcPr>
          <w:p w:rsidR="00C30C4F" w:rsidRPr="00E35735" w:rsidRDefault="00C30C4F" w:rsidP="00E35735">
            <w:pPr>
              <w:pStyle w:val="a4"/>
              <w:tabs>
                <w:tab w:val="left" w:pos="260"/>
              </w:tabs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6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color w:val="000000"/>
              </w:rPr>
            </w:pPr>
            <w:r w:rsidRPr="00E35735">
              <w:rPr>
                <w:color w:val="000000"/>
                <w:sz w:val="22"/>
                <w:szCs w:val="22"/>
              </w:rPr>
              <w:t>Ноябрь-декабрь</w:t>
            </w:r>
          </w:p>
        </w:tc>
      </w:tr>
      <w:tr w:rsidR="00C30C4F">
        <w:tc>
          <w:tcPr>
            <w:tcW w:w="974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rPr>
                <w:color w:val="000000"/>
              </w:rPr>
            </w:pPr>
            <w:r w:rsidRPr="00E35735">
              <w:rPr>
                <w:color w:val="000000"/>
                <w:sz w:val="22"/>
                <w:szCs w:val="22"/>
              </w:rPr>
              <w:t>Проектная деятельность</w:t>
            </w:r>
          </w:p>
        </w:tc>
        <w:tc>
          <w:tcPr>
            <w:tcW w:w="1231" w:type="pct"/>
          </w:tcPr>
          <w:p w:rsidR="00C30C4F" w:rsidRPr="00E35735" w:rsidRDefault="00C30C4F" w:rsidP="00E35735">
            <w:pPr>
              <w:spacing w:line="276" w:lineRule="auto"/>
              <w:rPr>
                <w:lang w:eastAsia="en-US"/>
              </w:rPr>
            </w:pPr>
            <w:r w:rsidRPr="00E35735">
              <w:rPr>
                <w:sz w:val="22"/>
                <w:szCs w:val="22"/>
                <w:lang w:eastAsia="en-US"/>
              </w:rPr>
              <w:t>Подготовка и проведение</w:t>
            </w:r>
          </w:p>
          <w:p w:rsidR="00C30C4F" w:rsidRPr="00E35735" w:rsidRDefault="00C30C4F" w:rsidP="00E35735">
            <w:pPr>
              <w:spacing w:line="276" w:lineRule="auto"/>
              <w:rPr>
                <w:lang w:eastAsia="en-US"/>
              </w:rPr>
            </w:pPr>
            <w:r w:rsidRPr="00E35735">
              <w:rPr>
                <w:sz w:val="22"/>
                <w:szCs w:val="22"/>
                <w:lang w:eastAsia="en-US"/>
              </w:rPr>
              <w:t xml:space="preserve"> «Недели дружба»</w:t>
            </w:r>
          </w:p>
        </w:tc>
        <w:tc>
          <w:tcPr>
            <w:tcW w:w="702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  <w:r w:rsidRPr="00E3573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3" w:type="pct"/>
          </w:tcPr>
          <w:p w:rsidR="00C30C4F" w:rsidRPr="00E35735" w:rsidRDefault="00C30C4F" w:rsidP="00E35735">
            <w:pPr>
              <w:pStyle w:val="a4"/>
              <w:tabs>
                <w:tab w:val="left" w:pos="260"/>
              </w:tabs>
              <w:spacing w:before="0" w:beforeAutospacing="0" w:after="260" w:afterAutospacing="0"/>
              <w:jc w:val="center"/>
              <w:rPr>
                <w:b/>
                <w:bCs/>
                <w:color w:val="000000"/>
              </w:rPr>
            </w:pPr>
            <w:r w:rsidRPr="00E3573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26" w:type="pct"/>
          </w:tcPr>
          <w:p w:rsidR="00C30C4F" w:rsidRPr="00E35735" w:rsidRDefault="00C30C4F" w:rsidP="00E35735">
            <w:pPr>
              <w:pStyle w:val="a4"/>
              <w:spacing w:before="0" w:beforeAutospacing="0" w:after="260" w:afterAutospacing="0"/>
              <w:jc w:val="center"/>
              <w:rPr>
                <w:color w:val="000000"/>
              </w:rPr>
            </w:pPr>
            <w:r w:rsidRPr="00E35735">
              <w:rPr>
                <w:color w:val="000000"/>
                <w:sz w:val="22"/>
                <w:szCs w:val="22"/>
              </w:rPr>
              <w:t xml:space="preserve">Декабрь </w:t>
            </w:r>
          </w:p>
        </w:tc>
      </w:tr>
    </w:tbl>
    <w:p w:rsidR="00C30C4F" w:rsidRPr="00FE7753" w:rsidRDefault="00C30C4F" w:rsidP="0090127E">
      <w:pPr>
        <w:pStyle w:val="a4"/>
        <w:shd w:val="clear" w:color="auto" w:fill="FFFFFF"/>
        <w:spacing w:before="0" w:beforeAutospacing="0" w:after="260" w:afterAutospacing="0"/>
        <w:jc w:val="center"/>
        <w:rPr>
          <w:b/>
          <w:bCs/>
          <w:color w:val="000000"/>
        </w:rPr>
      </w:pPr>
    </w:p>
    <w:p w:rsidR="00C30C4F" w:rsidRPr="00FA048C" w:rsidRDefault="00C30C4F" w:rsidP="0090127E">
      <w:pPr>
        <w:pStyle w:val="a4"/>
        <w:shd w:val="clear" w:color="auto" w:fill="FFFFFF"/>
        <w:spacing w:before="0" w:beforeAutospacing="0" w:after="260" w:afterAutospacing="0"/>
        <w:jc w:val="center"/>
        <w:rPr>
          <w:color w:val="000000"/>
        </w:rPr>
      </w:pPr>
      <w:r w:rsidRPr="00FA048C">
        <w:rPr>
          <w:b/>
          <w:bCs/>
          <w:color w:val="000000"/>
        </w:rPr>
        <w:br/>
        <w:t>Предполагаемые результаты деятельности ШСП:</w:t>
      </w:r>
    </w:p>
    <w:p w:rsidR="00C30C4F" w:rsidRPr="00FA048C" w:rsidRDefault="00C30C4F" w:rsidP="00237DCA">
      <w:pPr>
        <w:pStyle w:val="a4"/>
        <w:numPr>
          <w:ilvl w:val="0"/>
          <w:numId w:val="7"/>
        </w:numPr>
        <w:shd w:val="clear" w:color="auto" w:fill="FFFFFF"/>
        <w:spacing w:before="0" w:beforeAutospacing="0" w:after="260" w:afterAutospacing="0"/>
        <w:rPr>
          <w:color w:val="000000"/>
        </w:rPr>
      </w:pPr>
      <w:r w:rsidRPr="00FA048C">
        <w:rPr>
          <w:color w:val="000000"/>
        </w:rPr>
        <w:t>воспитание установок толерантного сознания;</w:t>
      </w:r>
    </w:p>
    <w:p w:rsidR="00C30C4F" w:rsidRPr="00FA048C" w:rsidRDefault="00C30C4F" w:rsidP="00237DCA">
      <w:pPr>
        <w:pStyle w:val="a4"/>
        <w:numPr>
          <w:ilvl w:val="0"/>
          <w:numId w:val="7"/>
        </w:numPr>
        <w:shd w:val="clear" w:color="auto" w:fill="FFFFFF"/>
        <w:spacing w:before="0" w:beforeAutospacing="0" w:after="260" w:afterAutospacing="0"/>
        <w:rPr>
          <w:color w:val="000000"/>
        </w:rPr>
      </w:pPr>
      <w:r w:rsidRPr="00FA048C">
        <w:rPr>
          <w:color w:val="000000"/>
        </w:rPr>
        <w:t>снижение конфликтогенности, криминальности школьной среды и профилактика девиантного поведения;</w:t>
      </w:r>
    </w:p>
    <w:p w:rsidR="00C30C4F" w:rsidRPr="00FA048C" w:rsidRDefault="00C30C4F" w:rsidP="00237DCA">
      <w:pPr>
        <w:pStyle w:val="a4"/>
        <w:numPr>
          <w:ilvl w:val="0"/>
          <w:numId w:val="7"/>
        </w:numPr>
        <w:shd w:val="clear" w:color="auto" w:fill="FFFFFF"/>
        <w:spacing w:before="0" w:beforeAutospacing="0" w:after="260" w:afterAutospacing="0"/>
        <w:rPr>
          <w:color w:val="000000"/>
        </w:rPr>
      </w:pPr>
      <w:r w:rsidRPr="00FA048C">
        <w:rPr>
          <w:color w:val="000000"/>
        </w:rPr>
        <w:t>формирование и налаживание работы команды ученического самоуправления из числа учащихся 8 – 10 классов, работающих в направлении развития культуры мирного разрешения конфликтов в образовательной среде;</w:t>
      </w:r>
    </w:p>
    <w:p w:rsidR="00C30C4F" w:rsidRPr="00FA048C" w:rsidRDefault="00C30C4F" w:rsidP="00237DCA">
      <w:pPr>
        <w:pStyle w:val="a4"/>
        <w:numPr>
          <w:ilvl w:val="0"/>
          <w:numId w:val="7"/>
        </w:numPr>
        <w:shd w:val="clear" w:color="auto" w:fill="FFFFFF"/>
        <w:spacing w:before="0" w:beforeAutospacing="0" w:after="260" w:afterAutospacing="0"/>
        <w:rPr>
          <w:color w:val="000000"/>
        </w:rPr>
      </w:pPr>
      <w:r w:rsidRPr="00FA048C">
        <w:rPr>
          <w:color w:val="000000"/>
        </w:rPr>
        <w:t>утверждение новой практики разрешения конфликтов в школьной среде;</w:t>
      </w:r>
    </w:p>
    <w:p w:rsidR="00C30C4F" w:rsidRPr="00FA048C" w:rsidRDefault="00C30C4F" w:rsidP="00237DCA">
      <w:pPr>
        <w:pStyle w:val="a4"/>
        <w:numPr>
          <w:ilvl w:val="0"/>
          <w:numId w:val="7"/>
        </w:numPr>
        <w:shd w:val="clear" w:color="auto" w:fill="FFFFFF"/>
        <w:spacing w:before="0" w:beforeAutospacing="0" w:after="260" w:afterAutospacing="0"/>
        <w:rPr>
          <w:color w:val="000000"/>
        </w:rPr>
      </w:pPr>
      <w:r w:rsidRPr="00FA048C">
        <w:rPr>
          <w:color w:val="000000"/>
        </w:rPr>
        <w:t>обучение подростков основным навыкам работы с конфликтными ситуациями;</w:t>
      </w:r>
    </w:p>
    <w:p w:rsidR="00C30C4F" w:rsidRPr="00FA048C" w:rsidRDefault="00C30C4F" w:rsidP="00237DCA">
      <w:pPr>
        <w:pStyle w:val="a4"/>
        <w:numPr>
          <w:ilvl w:val="0"/>
          <w:numId w:val="7"/>
        </w:numPr>
        <w:shd w:val="clear" w:color="auto" w:fill="FFFFFF"/>
        <w:spacing w:before="0" w:beforeAutospacing="0" w:after="260" w:afterAutospacing="0"/>
        <w:rPr>
          <w:color w:val="000000"/>
        </w:rPr>
      </w:pPr>
      <w:r w:rsidRPr="00FA048C">
        <w:rPr>
          <w:color w:val="000000"/>
        </w:rPr>
        <w:t xml:space="preserve">трансляция опыта через проведение акций, выпуск  рекламных роликов, стенгазет, буклетов,      </w:t>
      </w:r>
    </w:p>
    <w:p w:rsidR="00C30C4F" w:rsidRPr="00FA048C" w:rsidRDefault="00C30C4F" w:rsidP="00F261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C4F" w:rsidRDefault="00C30C4F" w:rsidP="00F261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48C">
        <w:rPr>
          <w:rFonts w:ascii="Times New Roman" w:hAnsi="Times New Roman" w:cs="Times New Roman"/>
          <w:sz w:val="24"/>
          <w:szCs w:val="24"/>
        </w:rPr>
        <w:t>Для анализа эффективности проведения обучающей программы « Я-медиатор» планируется провести диагностику в начале программы и в конце:</w:t>
      </w:r>
    </w:p>
    <w:p w:rsidR="00C30C4F" w:rsidRPr="00FA048C" w:rsidRDefault="00C30C4F" w:rsidP="00F261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3"/>
        <w:gridCol w:w="4963"/>
      </w:tblGrid>
      <w:tr w:rsidR="00C30C4F" w:rsidRPr="00FA048C">
        <w:tc>
          <w:tcPr>
            <w:tcW w:w="817" w:type="dxa"/>
          </w:tcPr>
          <w:p w:rsidR="00C30C4F" w:rsidRPr="00E35735" w:rsidRDefault="00C30C4F" w:rsidP="00E35735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C30C4F" w:rsidRPr="00E35735" w:rsidRDefault="00C30C4F" w:rsidP="00E35735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5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</w:tc>
        <w:tc>
          <w:tcPr>
            <w:tcW w:w="4963" w:type="dxa"/>
          </w:tcPr>
          <w:p w:rsidR="00C30C4F" w:rsidRPr="00E35735" w:rsidRDefault="00C30C4F" w:rsidP="00E35735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C30C4F" w:rsidRPr="00FA048C">
        <w:tc>
          <w:tcPr>
            <w:tcW w:w="817" w:type="dxa"/>
          </w:tcPr>
          <w:p w:rsidR="00C30C4F" w:rsidRPr="00E35735" w:rsidRDefault="00C30C4F" w:rsidP="00E35735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C30C4F" w:rsidRPr="00E35735" w:rsidRDefault="00C30C4F" w:rsidP="00B6740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3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Методика  изучения самооценки» Дембо-Рубинштейн.</w:t>
            </w:r>
          </w:p>
          <w:p w:rsidR="00C30C4F" w:rsidRPr="00FA048C" w:rsidRDefault="00C30C4F" w:rsidP="00E35735">
            <w:pPr>
              <w:jc w:val="both"/>
            </w:pPr>
            <w:r w:rsidRPr="00FA048C">
              <w:t xml:space="preserve"> </w:t>
            </w:r>
          </w:p>
          <w:p w:rsidR="00C30C4F" w:rsidRPr="00E35735" w:rsidRDefault="00C30C4F" w:rsidP="00E35735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C30C4F" w:rsidRPr="00E35735" w:rsidRDefault="00C30C4F" w:rsidP="00E35735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5">
              <w:rPr>
                <w:rFonts w:ascii="Times New Roman" w:hAnsi="Times New Roman" w:cs="Times New Roman"/>
                <w:sz w:val="24"/>
                <w:szCs w:val="24"/>
              </w:rPr>
              <w:t>Исследование самооценки субъекта.</w:t>
            </w:r>
          </w:p>
        </w:tc>
      </w:tr>
      <w:tr w:rsidR="00C30C4F" w:rsidRPr="00FA048C">
        <w:tc>
          <w:tcPr>
            <w:tcW w:w="817" w:type="dxa"/>
          </w:tcPr>
          <w:p w:rsidR="00C30C4F" w:rsidRPr="00E35735" w:rsidRDefault="00C30C4F" w:rsidP="00E35735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C30C4F" w:rsidRPr="00FA048C" w:rsidRDefault="00C30C4F" w:rsidP="00E35735">
            <w:pPr>
              <w:jc w:val="both"/>
            </w:pPr>
            <w:r w:rsidRPr="00E35735">
              <w:rPr>
                <w:b/>
                <w:bCs/>
              </w:rPr>
              <w:t xml:space="preserve">  </w:t>
            </w:r>
            <w:r w:rsidRPr="00FA048C">
              <w:t>Методика диагностики межличностных отношений Т. Лири</w:t>
            </w:r>
          </w:p>
          <w:p w:rsidR="00C30C4F" w:rsidRPr="00FA048C" w:rsidRDefault="00C30C4F" w:rsidP="00E35735">
            <w:pPr>
              <w:jc w:val="both"/>
            </w:pPr>
          </w:p>
        </w:tc>
        <w:tc>
          <w:tcPr>
            <w:tcW w:w="4963" w:type="dxa"/>
          </w:tcPr>
          <w:p w:rsidR="00C30C4F" w:rsidRPr="00FA048C" w:rsidRDefault="00C30C4F" w:rsidP="00E35735">
            <w:pPr>
              <w:jc w:val="both"/>
            </w:pPr>
            <w:r w:rsidRPr="00FA048C">
              <w:t xml:space="preserve">Исследование представлений субъекта о себе и идеальном «Я», а также для изучения взаимоотношений в малых группах, выявление преобладающего типа отношений к людям в самооценке и взаимооценке. </w:t>
            </w:r>
          </w:p>
          <w:p w:rsidR="00C30C4F" w:rsidRPr="00E35735" w:rsidRDefault="00C30C4F" w:rsidP="00E35735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4F" w:rsidRPr="00FA048C">
        <w:tc>
          <w:tcPr>
            <w:tcW w:w="817" w:type="dxa"/>
          </w:tcPr>
          <w:p w:rsidR="00C30C4F" w:rsidRPr="00E35735" w:rsidRDefault="00C30C4F" w:rsidP="00E35735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C30C4F" w:rsidRPr="00E35735" w:rsidRDefault="00C30C4F" w:rsidP="00E35735">
            <w:pPr>
              <w:jc w:val="both"/>
            </w:pPr>
            <w:r w:rsidRPr="00FA048C">
              <w:t xml:space="preserve"> </w:t>
            </w:r>
            <w:r w:rsidRPr="00E35735">
              <w:t xml:space="preserve">Методика «Определение способов урегулирования конфликтов» </w:t>
            </w:r>
          </w:p>
          <w:p w:rsidR="00C30C4F" w:rsidRPr="00FA048C" w:rsidRDefault="00C30C4F" w:rsidP="00E35735">
            <w:pPr>
              <w:jc w:val="both"/>
            </w:pPr>
            <w:r w:rsidRPr="00E35735">
              <w:t xml:space="preserve"> К. Томаса</w:t>
            </w:r>
          </w:p>
          <w:p w:rsidR="00C30C4F" w:rsidRPr="00E35735" w:rsidRDefault="00C30C4F" w:rsidP="00E35735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C30C4F" w:rsidRPr="00E35735" w:rsidRDefault="00C30C4F" w:rsidP="00E35735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735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предрасположенности личности к конфликтному поведению.</w:t>
            </w:r>
          </w:p>
        </w:tc>
      </w:tr>
    </w:tbl>
    <w:p w:rsidR="00C30C4F" w:rsidRPr="00FA048C" w:rsidRDefault="00C30C4F" w:rsidP="00F261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C4F" w:rsidRPr="00FA048C" w:rsidRDefault="00C30C4F" w:rsidP="00F261A8">
      <w:pPr>
        <w:jc w:val="both"/>
      </w:pPr>
      <w:r w:rsidRPr="00FA048C">
        <w:t xml:space="preserve"> </w:t>
      </w:r>
    </w:p>
    <w:p w:rsidR="00C30C4F" w:rsidRPr="008545D0" w:rsidRDefault="00C30C4F" w:rsidP="008545D0">
      <w:pPr>
        <w:jc w:val="center"/>
        <w:rPr>
          <w:b/>
          <w:bCs/>
        </w:rPr>
      </w:pPr>
      <w:r w:rsidRPr="008545D0">
        <w:rPr>
          <w:b/>
          <w:bCs/>
        </w:rPr>
        <w:lastRenderedPageBreak/>
        <w:t>Формы предоставления результатов:</w:t>
      </w:r>
    </w:p>
    <w:p w:rsidR="00C30C4F" w:rsidRDefault="00C30C4F" w:rsidP="008545D0">
      <w:r>
        <w:t>1.Результаты диагностик.</w:t>
      </w:r>
    </w:p>
    <w:p w:rsidR="00C30C4F" w:rsidRDefault="00C30C4F" w:rsidP="008545D0">
      <w:r>
        <w:t>2. Презентации мероприятий:</w:t>
      </w:r>
    </w:p>
    <w:p w:rsidR="00C30C4F" w:rsidRDefault="00C30C4F" w:rsidP="008545D0">
      <w:r>
        <w:t>3.Аналитическая справка о проведении программ примирения</w:t>
      </w:r>
    </w:p>
    <w:p w:rsidR="00C30C4F" w:rsidRPr="00FA048C" w:rsidRDefault="00C30C4F" w:rsidP="008545D0">
      <w:pPr>
        <w:jc w:val="center"/>
      </w:pPr>
    </w:p>
    <w:p w:rsidR="00C30C4F" w:rsidRPr="00FA048C" w:rsidRDefault="00C30C4F" w:rsidP="00B96000">
      <w:pPr>
        <w:jc w:val="both"/>
      </w:pPr>
    </w:p>
    <w:p w:rsidR="00C30C4F" w:rsidRPr="00FA048C" w:rsidRDefault="00C30C4F" w:rsidP="001F7200">
      <w:pPr>
        <w:jc w:val="center"/>
        <w:rPr>
          <w:b/>
          <w:bCs/>
        </w:rPr>
      </w:pPr>
    </w:p>
    <w:p w:rsidR="00C30C4F" w:rsidRPr="00FA048C" w:rsidRDefault="00C30C4F" w:rsidP="001F7200">
      <w:pPr>
        <w:jc w:val="center"/>
        <w:rPr>
          <w:b/>
          <w:bCs/>
        </w:rPr>
      </w:pPr>
    </w:p>
    <w:p w:rsidR="00C30C4F" w:rsidRDefault="00C30C4F" w:rsidP="001F7200">
      <w:pPr>
        <w:jc w:val="center"/>
        <w:rPr>
          <w:b/>
          <w:bCs/>
        </w:rPr>
      </w:pPr>
    </w:p>
    <w:p w:rsidR="00C30C4F" w:rsidRPr="00FA048C" w:rsidRDefault="00C30C4F" w:rsidP="001F7200">
      <w:pPr>
        <w:jc w:val="center"/>
        <w:rPr>
          <w:b/>
          <w:bCs/>
        </w:rPr>
      </w:pPr>
      <w:r w:rsidRPr="00FA048C">
        <w:rPr>
          <w:b/>
          <w:bCs/>
        </w:rPr>
        <w:t>Литература</w:t>
      </w:r>
    </w:p>
    <w:p w:rsidR="00C30C4F" w:rsidRPr="00FA048C" w:rsidRDefault="00C30C4F" w:rsidP="001F7200">
      <w:pPr>
        <w:pStyle w:val="a4"/>
        <w:spacing w:before="0" w:beforeAutospacing="0" w:after="0" w:afterAutospacing="0"/>
        <w:rPr>
          <w:rStyle w:val="a5"/>
          <w:i w:val="0"/>
          <w:iCs w:val="0"/>
        </w:rPr>
      </w:pPr>
      <w:r w:rsidRPr="00FA048C">
        <w:rPr>
          <w:rStyle w:val="a5"/>
          <w:i w:val="0"/>
          <w:iCs w:val="0"/>
        </w:rPr>
        <w:t>1. Бродкин Ф.М., Коряк Н.М. Внимание: конфликт! Новосибирск: Наука, 1984. – 139 с.</w:t>
      </w:r>
      <w:r w:rsidRPr="00FA048C">
        <w:br/>
      </w:r>
      <w:r w:rsidRPr="00FA048C">
        <w:rPr>
          <w:rStyle w:val="a5"/>
          <w:i w:val="0"/>
          <w:iCs w:val="0"/>
        </w:rPr>
        <w:t>2. Пахомова Г.А. Психология самоуправления школьников. Дипл. работа. Научн. руков. В.В. Шабалина. Санкт-Петербург, УПМ, каф. психологии, 1997.</w:t>
      </w:r>
      <w:r w:rsidRPr="00FA048C">
        <w:br/>
      </w:r>
      <w:r w:rsidRPr="00FA048C">
        <w:rPr>
          <w:rStyle w:val="a5"/>
          <w:i w:val="0"/>
          <w:iCs w:val="0"/>
        </w:rPr>
        <w:t>3. Практикум по социально-психологическому тренингу. 2-е изд., испр. и доп. / Под ред. Б.Д. Барыгина. СПб.: СПГУПМ, 1997. – 308 с.</w:t>
      </w:r>
      <w:r w:rsidRPr="00FA048C">
        <w:br/>
      </w:r>
      <w:r w:rsidRPr="00FA048C">
        <w:rPr>
          <w:rStyle w:val="a5"/>
          <w:i w:val="0"/>
          <w:iCs w:val="0"/>
        </w:rPr>
        <w:t>4. Рудестам К. Групповая психотерапия. Психокоррекционные группы: теория и практика. Пер. с англ. / Общ. ред. и вступ. ст. Л.П. Петровской. 2-е изд. М.: Прогресс, 1993. – 368 с.</w:t>
      </w:r>
      <w:r w:rsidRPr="00FA048C">
        <w:br/>
      </w:r>
      <w:r w:rsidRPr="00FA048C">
        <w:rPr>
          <w:rStyle w:val="a5"/>
          <w:i w:val="0"/>
          <w:iCs w:val="0"/>
        </w:rPr>
        <w:t>5. Фишер Р., Юри У. Путь к согласию, или Переговоры без поражения / Пер. с англ. А.Гореловой. М.: Наука, 1990. – 158 с.</w:t>
      </w:r>
    </w:p>
    <w:p w:rsidR="00C30C4F" w:rsidRPr="00FA048C" w:rsidRDefault="00C30C4F" w:rsidP="001F7200">
      <w:pPr>
        <w:pStyle w:val="a4"/>
        <w:spacing w:before="0" w:beforeAutospacing="0" w:after="0" w:afterAutospacing="0"/>
      </w:pPr>
      <w:r w:rsidRPr="00FA048C">
        <w:t>6.Харри Хирвихухта, Тапани Ахола Бен Фурман.  Степень ответственности. Кандалакша- 2004 г.</w:t>
      </w:r>
    </w:p>
    <w:p w:rsidR="00C30C4F" w:rsidRDefault="00C30C4F" w:rsidP="001F7200">
      <w:r w:rsidRPr="00FA048C">
        <w:t>7. Яровкина Ю. В., педагог-психолог ЦППМСП Индустриального района г.Перми. Программа «Воздушный змей</w:t>
      </w:r>
      <w:r>
        <w:t>»</w:t>
      </w:r>
    </w:p>
    <w:p w:rsidR="00C30C4F" w:rsidRDefault="00C30C4F" w:rsidP="001F7200">
      <w:r>
        <w:t>8. Павлова. М.А ,Психогимнастические упражнения для школьников. Волгоград:Учитель.,2013</w:t>
      </w:r>
    </w:p>
    <w:p w:rsidR="00C30C4F" w:rsidRDefault="00C30C4F" w:rsidP="001F7200">
      <w:r>
        <w:t>9.Щербакова С.Г.Формирование проектных умений школьников. Практические занятия.</w:t>
      </w:r>
      <w:r w:rsidRPr="003C50A7">
        <w:t xml:space="preserve"> </w:t>
      </w:r>
      <w:r>
        <w:t xml:space="preserve"> Волгоград:Учитель.,2009.</w:t>
      </w:r>
    </w:p>
    <w:p w:rsidR="00C30C4F" w:rsidRPr="00FA048C" w:rsidRDefault="00C30C4F" w:rsidP="001F7200">
      <w:r>
        <w:t>10.Асмолова А.Г. Формирование универсальных учебных навыков в основной школе : от действия к мысли.Москва:Просвещение,2011</w:t>
      </w:r>
    </w:p>
    <w:sectPr w:rsidR="00C30C4F" w:rsidRPr="00FA048C" w:rsidSect="000C5F38">
      <w:pgSz w:w="11906" w:h="16838"/>
      <w:pgMar w:top="54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7F5D"/>
    <w:multiLevelType w:val="singleLevel"/>
    <w:tmpl w:val="0E1C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AFA49C5"/>
    <w:multiLevelType w:val="hybridMultilevel"/>
    <w:tmpl w:val="84DA3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8F1477"/>
    <w:multiLevelType w:val="hybridMultilevel"/>
    <w:tmpl w:val="93386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04754D"/>
    <w:multiLevelType w:val="hybridMultilevel"/>
    <w:tmpl w:val="ADBC8E24"/>
    <w:lvl w:ilvl="0" w:tplc="0E1CACC6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596629"/>
    <w:multiLevelType w:val="hybridMultilevel"/>
    <w:tmpl w:val="7B40BCEA"/>
    <w:lvl w:ilvl="0" w:tplc="BE44CB28">
      <w:start w:val="1"/>
      <w:numFmt w:val="decimal"/>
      <w:lvlText w:val="%1."/>
      <w:lvlJc w:val="left"/>
      <w:pPr>
        <w:ind w:left="1185" w:hanging="465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E2C03"/>
    <w:multiLevelType w:val="hybridMultilevel"/>
    <w:tmpl w:val="78DE3CC4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4" w:hanging="360"/>
      </w:pPr>
      <w:rPr>
        <w:rFonts w:ascii="Wingdings" w:hAnsi="Wingdings" w:cs="Wingdings" w:hint="default"/>
      </w:rPr>
    </w:lvl>
  </w:abstractNum>
  <w:abstractNum w:abstractNumId="6">
    <w:nsid w:val="55957BCD"/>
    <w:multiLevelType w:val="multilevel"/>
    <w:tmpl w:val="8A6231C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/>
  <w:rsids>
    <w:rsidRoot w:val="001C038E"/>
    <w:rsid w:val="00024B89"/>
    <w:rsid w:val="0002544E"/>
    <w:rsid w:val="00064731"/>
    <w:rsid w:val="0007085D"/>
    <w:rsid w:val="00097690"/>
    <w:rsid w:val="000C2465"/>
    <w:rsid w:val="000C5F38"/>
    <w:rsid w:val="001B5FE4"/>
    <w:rsid w:val="001C038E"/>
    <w:rsid w:val="001D4567"/>
    <w:rsid w:val="001F7200"/>
    <w:rsid w:val="0020379E"/>
    <w:rsid w:val="00237DCA"/>
    <w:rsid w:val="00292E9D"/>
    <w:rsid w:val="002D2A39"/>
    <w:rsid w:val="002E1878"/>
    <w:rsid w:val="002E7F23"/>
    <w:rsid w:val="003B6E8B"/>
    <w:rsid w:val="003C50A7"/>
    <w:rsid w:val="003D3E92"/>
    <w:rsid w:val="0041611E"/>
    <w:rsid w:val="00590763"/>
    <w:rsid w:val="005B0716"/>
    <w:rsid w:val="005D6A3C"/>
    <w:rsid w:val="005E226A"/>
    <w:rsid w:val="006A3ED7"/>
    <w:rsid w:val="006C4A9E"/>
    <w:rsid w:val="006D22A8"/>
    <w:rsid w:val="006F713F"/>
    <w:rsid w:val="007604B2"/>
    <w:rsid w:val="00781491"/>
    <w:rsid w:val="007F7EDF"/>
    <w:rsid w:val="0082173F"/>
    <w:rsid w:val="008270EF"/>
    <w:rsid w:val="008545D0"/>
    <w:rsid w:val="00863125"/>
    <w:rsid w:val="0090127E"/>
    <w:rsid w:val="00934866"/>
    <w:rsid w:val="00993346"/>
    <w:rsid w:val="00A0261E"/>
    <w:rsid w:val="00A80CB1"/>
    <w:rsid w:val="00AC06E7"/>
    <w:rsid w:val="00AF2CAB"/>
    <w:rsid w:val="00B05D69"/>
    <w:rsid w:val="00B13620"/>
    <w:rsid w:val="00B4672E"/>
    <w:rsid w:val="00B6740E"/>
    <w:rsid w:val="00B755E1"/>
    <w:rsid w:val="00B96000"/>
    <w:rsid w:val="00BC0A54"/>
    <w:rsid w:val="00C30C4F"/>
    <w:rsid w:val="00CE0D04"/>
    <w:rsid w:val="00D04330"/>
    <w:rsid w:val="00D473B3"/>
    <w:rsid w:val="00E16A8B"/>
    <w:rsid w:val="00E35735"/>
    <w:rsid w:val="00E35BEA"/>
    <w:rsid w:val="00E35DC7"/>
    <w:rsid w:val="00E374EF"/>
    <w:rsid w:val="00E73B1A"/>
    <w:rsid w:val="00EB5E38"/>
    <w:rsid w:val="00F261A8"/>
    <w:rsid w:val="00F41ACB"/>
    <w:rsid w:val="00F545D5"/>
    <w:rsid w:val="00FA048C"/>
    <w:rsid w:val="00FC4146"/>
    <w:rsid w:val="00FE7753"/>
    <w:rsid w:val="00FF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8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4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40E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1C038E"/>
    <w:pPr>
      <w:spacing w:before="36" w:after="36"/>
    </w:pPr>
    <w:rPr>
      <w:sz w:val="20"/>
      <w:szCs w:val="20"/>
    </w:rPr>
  </w:style>
  <w:style w:type="paragraph" w:styleId="a4">
    <w:name w:val="Normal (Web)"/>
    <w:basedOn w:val="a"/>
    <w:uiPriority w:val="99"/>
    <w:rsid w:val="001F7200"/>
    <w:pPr>
      <w:spacing w:before="100" w:beforeAutospacing="1" w:after="100" w:afterAutospacing="1"/>
    </w:pPr>
  </w:style>
  <w:style w:type="character" w:styleId="a5">
    <w:name w:val="Emphasis"/>
    <w:basedOn w:val="a0"/>
    <w:uiPriority w:val="99"/>
    <w:qFormat/>
    <w:rsid w:val="001F7200"/>
    <w:rPr>
      <w:i/>
      <w:iCs/>
    </w:rPr>
  </w:style>
  <w:style w:type="paragraph" w:styleId="a6">
    <w:name w:val="Body Text"/>
    <w:basedOn w:val="a"/>
    <w:link w:val="a7"/>
    <w:uiPriority w:val="99"/>
    <w:semiHidden/>
    <w:rsid w:val="00F261A8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261A8"/>
    <w:rPr>
      <w:rFonts w:ascii="Calibri" w:hAnsi="Calibri" w:cs="Calibri"/>
      <w:lang w:eastAsia="ru-RU"/>
    </w:rPr>
  </w:style>
  <w:style w:type="table" w:styleId="a8">
    <w:name w:val="Table Grid"/>
    <w:basedOn w:val="a1"/>
    <w:uiPriority w:val="99"/>
    <w:rsid w:val="00B9600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rsid w:val="007F7ED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7F7EDF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7F7EDF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F7EDF"/>
    <w:rPr>
      <w:rFonts w:ascii="Calibri" w:hAnsi="Calibri"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854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8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27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2104</Words>
  <Characters>11998</Characters>
  <Application>Microsoft Office Word</Application>
  <DocSecurity>0</DocSecurity>
  <Lines>99</Lines>
  <Paragraphs>28</Paragraphs>
  <ScaleCrop>false</ScaleCrop>
  <Company>МОУ Гимназия №6</Company>
  <LinksUpToDate>false</LinksUpToDate>
  <CharactersWithSpaces>14074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2014-11-25T12:13:00Z</dcterms:created>
  <dcterms:modified xsi:type="dcterms:W3CDTF">2014-11-25T12:13:00Z</dcterms:modified>
</cp:coreProperties>
</file>