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04" w:rsidRDefault="00967F04" w:rsidP="00967F04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Ахтямова Аида Ильдаровна,</w:t>
      </w:r>
    </w:p>
    <w:p w:rsidR="00967F04" w:rsidRDefault="00967F04" w:rsidP="00967F04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67F04" w:rsidRDefault="00967F04" w:rsidP="00967F04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Конзаводская СОШ </w:t>
      </w:r>
      <w:r>
        <w:rPr>
          <w:rFonts w:ascii="Times New Roman" w:hAnsi="Times New Roman"/>
          <w:sz w:val="28"/>
          <w:szCs w:val="28"/>
        </w:rPr>
        <w:br/>
        <w:t>им. В.К.Блюхера</w:t>
      </w:r>
    </w:p>
    <w:p w:rsidR="00967F04" w:rsidRDefault="00967F04" w:rsidP="00967F04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Пермского района</w:t>
      </w:r>
    </w:p>
    <w:p w:rsidR="00967F04" w:rsidRPr="00967F04" w:rsidRDefault="00967F04" w:rsidP="007216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1B4" w:rsidRPr="008A41B4" w:rsidRDefault="008A41B4" w:rsidP="007216C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A41B4">
        <w:rPr>
          <w:rFonts w:ascii="Times New Roman" w:hAnsi="Times New Roman"/>
          <w:b/>
          <w:sz w:val="32"/>
          <w:szCs w:val="32"/>
        </w:rPr>
        <w:t>Целеполагание как способ формирования диалогической речи</w:t>
      </w:r>
    </w:p>
    <w:p w:rsidR="008A41B4" w:rsidRDefault="008A41B4" w:rsidP="007216C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A41B4">
        <w:rPr>
          <w:rFonts w:ascii="Times New Roman" w:hAnsi="Times New Roman"/>
          <w:b/>
          <w:sz w:val="32"/>
          <w:szCs w:val="32"/>
        </w:rPr>
        <w:t>на уроках в соответствии с ФГОС</w:t>
      </w:r>
    </w:p>
    <w:p w:rsidR="00E96129" w:rsidRPr="00E96129" w:rsidRDefault="00E96129" w:rsidP="007216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8DE" w:rsidRPr="00EB3849" w:rsidRDefault="003758DE" w:rsidP="002F70B4">
      <w:pPr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EB3849">
        <w:rPr>
          <w:rFonts w:ascii="Times New Roman" w:hAnsi="Times New Roman"/>
          <w:iCs/>
          <w:sz w:val="28"/>
          <w:szCs w:val="28"/>
        </w:rPr>
        <w:t>Когда человек не знает, к какой пристани он держит путь,</w:t>
      </w:r>
    </w:p>
    <w:p w:rsidR="003758DE" w:rsidRPr="00EB3849" w:rsidRDefault="003758DE" w:rsidP="002F7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B3849">
        <w:rPr>
          <w:rFonts w:ascii="Times New Roman" w:hAnsi="Times New Roman"/>
          <w:iCs/>
          <w:sz w:val="28"/>
          <w:szCs w:val="28"/>
        </w:rPr>
        <w:t xml:space="preserve"> для него ни один ветер не будет попутным.</w:t>
      </w:r>
    </w:p>
    <w:p w:rsidR="003758DE" w:rsidRPr="00EB3849" w:rsidRDefault="003758DE" w:rsidP="002F70B4">
      <w:pPr>
        <w:jc w:val="right"/>
        <w:rPr>
          <w:rFonts w:ascii="Times New Roman" w:hAnsi="Times New Roman"/>
          <w:sz w:val="28"/>
          <w:szCs w:val="28"/>
        </w:rPr>
      </w:pPr>
      <w:r w:rsidRPr="00EB3849">
        <w:rPr>
          <w:rFonts w:ascii="Times New Roman" w:hAnsi="Times New Roman"/>
          <w:sz w:val="28"/>
          <w:szCs w:val="28"/>
        </w:rPr>
        <w:t>Сенека</w:t>
      </w:r>
    </w:p>
    <w:p w:rsidR="004461E2" w:rsidRDefault="003758DE" w:rsidP="00446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0B4">
        <w:rPr>
          <w:rFonts w:ascii="Times New Roman" w:hAnsi="Times New Roman"/>
          <w:sz w:val="28"/>
          <w:szCs w:val="28"/>
        </w:rPr>
        <w:t xml:space="preserve">   Сегодня урок</w:t>
      </w:r>
      <w:r w:rsidR="000C299F" w:rsidRPr="002F70B4">
        <w:rPr>
          <w:rFonts w:ascii="Times New Roman" w:hAnsi="Times New Roman"/>
          <w:sz w:val="28"/>
          <w:szCs w:val="28"/>
        </w:rPr>
        <w:t>,</w:t>
      </w:r>
      <w:r w:rsidRPr="002F70B4">
        <w:rPr>
          <w:rFonts w:ascii="Times New Roman" w:hAnsi="Times New Roman"/>
          <w:sz w:val="28"/>
          <w:szCs w:val="28"/>
        </w:rPr>
        <w:t xml:space="preserve"> </w:t>
      </w:r>
      <w:r w:rsidR="000C299F" w:rsidRPr="002F70B4">
        <w:rPr>
          <w:rFonts w:ascii="Times New Roman" w:hAnsi="Times New Roman"/>
          <w:sz w:val="28"/>
          <w:szCs w:val="28"/>
        </w:rPr>
        <w:t>согласно ФГОС,</w:t>
      </w:r>
      <w:r w:rsidRPr="002F70B4">
        <w:rPr>
          <w:rFonts w:ascii="Times New Roman" w:hAnsi="Times New Roman"/>
          <w:sz w:val="28"/>
          <w:szCs w:val="28"/>
        </w:rPr>
        <w:t xml:space="preserve"> должен стать для школьника не только занятием по решению  задач, но и позволить ему освоить способы успешного существования в современном обществе, т. е. уметь ставить себе конкретную цель, планировать свою жизнь, прогнозировать возможные ситуации. </w:t>
      </w:r>
    </w:p>
    <w:p w:rsidR="009103DB" w:rsidRDefault="003758DE" w:rsidP="00BD5858">
      <w:pPr>
        <w:spacing w:after="0" w:line="360" w:lineRule="auto"/>
        <w:ind w:firstLine="709"/>
        <w:jc w:val="both"/>
        <w:rPr>
          <w:rStyle w:val="c2"/>
          <w:sz w:val="28"/>
          <w:szCs w:val="28"/>
        </w:rPr>
      </w:pPr>
      <w:r w:rsidRPr="002F70B4">
        <w:rPr>
          <w:rFonts w:ascii="Times New Roman" w:hAnsi="Times New Roman"/>
          <w:sz w:val="28"/>
          <w:szCs w:val="28"/>
        </w:rPr>
        <w:t>Ведущее место в структуре современного урока занимает этап целеполагания. Именно на данном этапе возникает внутренняя мотивация ученика на активную, деятельностную позицию, возникают побуждения: узнать, найти, доказать. Организаци</w:t>
      </w:r>
      <w:r w:rsidR="000D42FF" w:rsidRPr="002F70B4">
        <w:rPr>
          <w:rFonts w:ascii="Times New Roman" w:hAnsi="Times New Roman"/>
          <w:sz w:val="28"/>
          <w:szCs w:val="28"/>
        </w:rPr>
        <w:t>я</w:t>
      </w:r>
      <w:r w:rsidRPr="002F70B4">
        <w:rPr>
          <w:rFonts w:ascii="Times New Roman" w:hAnsi="Times New Roman"/>
          <w:sz w:val="28"/>
          <w:szCs w:val="28"/>
        </w:rPr>
        <w:t xml:space="preserve"> данного этапа требует продумывания средств, приемов, мотивирующих учащих</w:t>
      </w:r>
      <w:r w:rsidR="0080520E" w:rsidRPr="002F70B4">
        <w:rPr>
          <w:rFonts w:ascii="Times New Roman" w:hAnsi="Times New Roman"/>
          <w:sz w:val="28"/>
          <w:szCs w:val="28"/>
        </w:rPr>
        <w:t>ся на предст</w:t>
      </w:r>
      <w:r w:rsidR="0026410F" w:rsidRPr="002F70B4">
        <w:rPr>
          <w:rFonts w:ascii="Times New Roman" w:hAnsi="Times New Roman"/>
          <w:sz w:val="28"/>
          <w:szCs w:val="28"/>
        </w:rPr>
        <w:t>оящую деятельность.</w:t>
      </w:r>
    </w:p>
    <w:p w:rsidR="00D1151E" w:rsidRPr="002F70B4" w:rsidRDefault="003758DE" w:rsidP="009103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Целеполагание</w:t>
      </w:r>
      <w:r w:rsidRPr="002F7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>- это процесс выявления целей и задач субъек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3758DE" w:rsidRPr="002F70B4" w:rsidRDefault="00A668D3" w:rsidP="002F70B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</w:t>
      </w:r>
      <w:r w:rsidR="003758DE" w:rsidRPr="002F70B4">
        <w:rPr>
          <w:rFonts w:ascii="Times New Roman" w:eastAsia="Times New Roman" w:hAnsi="Times New Roman"/>
          <w:sz w:val="28"/>
          <w:szCs w:val="28"/>
          <w:lang w:eastAsia="ru-RU"/>
        </w:rPr>
        <w:t>риступая к поиску оптимального варианта планирования системы уроков по теме или отдельного урока, учитель в первую очередь продумывает цель обучения.</w:t>
      </w:r>
    </w:p>
    <w:p w:rsidR="00C913D0" w:rsidRPr="00581AF6" w:rsidRDefault="00C913D0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AF6">
        <w:rPr>
          <w:rFonts w:ascii="Times New Roman" w:eastAsia="Times New Roman" w:hAnsi="Times New Roman"/>
          <w:b/>
          <w:sz w:val="28"/>
          <w:szCs w:val="28"/>
          <w:lang w:eastAsia="ru-RU"/>
        </w:rPr>
        <w:t>Цели должны быть: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Диагностируемые. Диагностичность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Конкретные.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Понятные.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Осознанные.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Описывающие желаемый результат.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Реальные.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Побудительные (побуждать к действию).</w:t>
      </w:r>
    </w:p>
    <w:p w:rsidR="00C913D0" w:rsidRPr="002F70B4" w:rsidRDefault="002F70B4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Точные. </w:t>
      </w:r>
      <w:r w:rsidR="00C913D0" w:rsidRPr="002F70B4">
        <w:rPr>
          <w:rFonts w:ascii="Times New Roman" w:eastAsia="Times New Roman" w:hAnsi="Times New Roman"/>
          <w:sz w:val="28"/>
          <w:szCs w:val="28"/>
          <w:lang w:eastAsia="ru-RU"/>
        </w:rPr>
        <w:t>Цель не должна иметь расплывчатые формулировки. Не следует употреблять такие расплывчатые выражения, как «узнать», «почувствовать», « понять».</w:t>
      </w:r>
    </w:p>
    <w:p w:rsidR="00ED5C00" w:rsidRPr="002F70B4" w:rsidRDefault="00C913D0" w:rsidP="002F7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02">
        <w:rPr>
          <w:rFonts w:ascii="Times New Roman" w:eastAsia="Times New Roman" w:hAnsi="Times New Roman"/>
          <w:b/>
          <w:sz w:val="28"/>
          <w:szCs w:val="28"/>
          <w:lang w:eastAsia="ru-RU"/>
        </w:rPr>
        <w:t>В цели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Pr="0079660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проектировать деятельность учителя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96602">
        <w:rPr>
          <w:rFonts w:ascii="Times New Roman" w:eastAsia="Times New Roman" w:hAnsi="Times New Roman"/>
          <w:b/>
          <w:sz w:val="28"/>
          <w:szCs w:val="28"/>
          <w:lang w:eastAsia="ru-RU"/>
        </w:rPr>
        <w:t>учащихся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13D0" w:rsidRPr="002F70B4" w:rsidRDefault="00ED5C00" w:rsidP="002F70B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hAnsi="Times New Roman"/>
          <w:sz w:val="28"/>
          <w:szCs w:val="28"/>
        </w:rPr>
        <w:t>Д</w:t>
      </w:r>
      <w:r w:rsidR="002757C4" w:rsidRPr="002F70B4">
        <w:rPr>
          <w:rFonts w:ascii="Times New Roman" w:hAnsi="Times New Roman"/>
          <w:sz w:val="28"/>
          <w:szCs w:val="28"/>
        </w:rPr>
        <w:t>ля того чтобы цели учителя</w:t>
      </w:r>
      <w:r w:rsidRPr="002F70B4">
        <w:rPr>
          <w:rFonts w:ascii="Times New Roman" w:hAnsi="Times New Roman"/>
          <w:sz w:val="28"/>
          <w:szCs w:val="28"/>
        </w:rPr>
        <w:t xml:space="preserve"> стали целями учащихся, необходимо использовать приемы целеполагания, которые выбирает учитель. </w:t>
      </w:r>
    </w:p>
    <w:p w:rsidR="007541AC" w:rsidRPr="002F70B4" w:rsidRDefault="007541AC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0B4">
        <w:rPr>
          <w:rFonts w:ascii="Times New Roman" w:hAnsi="Times New Roman"/>
          <w:sz w:val="28"/>
          <w:szCs w:val="28"/>
        </w:rPr>
        <w:t xml:space="preserve">Существуют различные </w:t>
      </w:r>
      <w:r w:rsidRPr="00581AF6">
        <w:rPr>
          <w:rFonts w:ascii="Times New Roman" w:hAnsi="Times New Roman"/>
          <w:b/>
          <w:sz w:val="28"/>
          <w:szCs w:val="28"/>
        </w:rPr>
        <w:t>приемы</w:t>
      </w:r>
      <w:r w:rsidRPr="002F70B4">
        <w:rPr>
          <w:rFonts w:ascii="Times New Roman" w:hAnsi="Times New Roman"/>
          <w:sz w:val="28"/>
          <w:szCs w:val="28"/>
        </w:rPr>
        <w:t xml:space="preserve"> по формированию действия целеполагания: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9214B" w:rsidRPr="004461E2">
        <w:rPr>
          <w:rFonts w:ascii="Times New Roman" w:eastAsia="Times New Roman" w:hAnsi="Times New Roman"/>
          <w:sz w:val="28"/>
          <w:szCs w:val="28"/>
          <w:lang w:eastAsia="ru-RU"/>
        </w:rPr>
        <w:t>Тема-вопрос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Работа над понятием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Ситуация яркого пятна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Исключение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Домысливание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Проблемная ситуация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Группировка.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Прием  «знаю - не знаю»</w:t>
      </w:r>
    </w:p>
    <w:p w:rsidR="00C7534D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7534D" w:rsidRPr="004461E2">
        <w:rPr>
          <w:rFonts w:ascii="Times New Roman" w:eastAsia="Times New Roman" w:hAnsi="Times New Roman"/>
          <w:bCs/>
          <w:sz w:val="28"/>
          <w:szCs w:val="28"/>
          <w:lang w:eastAsia="ru-RU"/>
        </w:rPr>
        <w:t>Отсроченная отгадка</w:t>
      </w:r>
    </w:p>
    <w:p w:rsidR="00C7534D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7534D" w:rsidRPr="004461E2">
        <w:rPr>
          <w:rFonts w:ascii="Times New Roman" w:eastAsia="Times New Roman" w:hAnsi="Times New Roman"/>
          <w:bCs/>
          <w:sz w:val="28"/>
          <w:szCs w:val="28"/>
          <w:lang w:eastAsia="ru-RU"/>
        </w:rPr>
        <w:t>Фантастическая добавка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>Подводящий диалог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Собери слово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Исключение</w:t>
      </w:r>
    </w:p>
    <w:p w:rsidR="007541AC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0DDD" w:rsidRPr="004461E2">
        <w:rPr>
          <w:rFonts w:ascii="Times New Roman" w:eastAsia="Times New Roman" w:hAnsi="Times New Roman"/>
          <w:sz w:val="28"/>
          <w:szCs w:val="28"/>
          <w:lang w:eastAsia="ru-RU"/>
        </w:rPr>
        <w:t>Проблема предыдущего урока</w:t>
      </w:r>
    </w:p>
    <w:p w:rsidR="00EE79B4" w:rsidRPr="004461E2" w:rsidRDefault="00A86C13" w:rsidP="002F70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41AC"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 Скрытая ошибка</w:t>
      </w:r>
    </w:p>
    <w:p w:rsidR="0080520E" w:rsidRPr="002F70B4" w:rsidRDefault="0080520E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Все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приемы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целеполагания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строятся на диалоге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>, поэтому очень важно грамотно  сформулировать вопросы, учить детей не только отвечать на них, но и  придумывать свои, тем самым формируя на данном этапе урока диалогическую речь.</w:t>
      </w:r>
    </w:p>
    <w:p w:rsidR="00187596" w:rsidRPr="004461E2" w:rsidRDefault="00513FA1" w:rsidP="002F70B4">
      <w:pPr>
        <w:spacing w:after="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к приемам по формированию целеполагания можно отнести </w:t>
      </w:r>
      <w:r w:rsidR="00187596" w:rsidRPr="00581AF6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технологию проблемно – диалогического обучения</w:t>
      </w:r>
      <w:r w:rsidR="00187596" w:rsidRPr="004461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602" w:rsidRDefault="00187596" w:rsidP="00796602">
      <w:pPr>
        <w:spacing w:after="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2F70B4">
        <w:rPr>
          <w:rFonts w:ascii="Times New Roman" w:eastAsia="Times New Roman" w:hAnsi="Times New Roman"/>
          <w:bCs/>
          <w:color w:val="170E02"/>
          <w:sz w:val="28"/>
          <w:szCs w:val="28"/>
        </w:rPr>
        <w:t>Проблемно-диалогическая технология</w:t>
      </w:r>
      <w:r w:rsidR="004461E2">
        <w:rPr>
          <w:rFonts w:ascii="Times New Roman" w:eastAsia="Times New Roman" w:hAnsi="Times New Roman"/>
          <w:color w:val="170E02"/>
          <w:sz w:val="28"/>
          <w:szCs w:val="28"/>
        </w:rPr>
        <w:t xml:space="preserve"> дает развернутый ответ на 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вопрос, как учить, чтобы ученики ставили и решали проблемы. В словосочетании</w:t>
      </w:r>
      <w:r w:rsid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 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«проблемный диалог» первое слово означает, что на уроке изучения нового материала должны быть проработаны два звена: </w:t>
      </w:r>
      <w:r w:rsidRPr="00581AF6">
        <w:rPr>
          <w:rFonts w:ascii="Times New Roman" w:eastAsia="Times New Roman" w:hAnsi="Times New Roman"/>
          <w:b/>
          <w:color w:val="170E02"/>
          <w:sz w:val="28"/>
          <w:szCs w:val="28"/>
        </w:rPr>
        <w:t xml:space="preserve">постановка учебной проблемы </w:t>
      </w:r>
      <w:r w:rsidRPr="00581AF6">
        <w:rPr>
          <w:rFonts w:ascii="Times New Roman" w:eastAsia="Times New Roman" w:hAnsi="Times New Roman"/>
          <w:color w:val="170E02"/>
          <w:sz w:val="28"/>
          <w:szCs w:val="28"/>
        </w:rPr>
        <w:t>и</w:t>
      </w:r>
      <w:r w:rsidRPr="00581AF6">
        <w:rPr>
          <w:rFonts w:ascii="Times New Roman" w:eastAsia="Times New Roman" w:hAnsi="Times New Roman"/>
          <w:b/>
          <w:color w:val="170E02"/>
          <w:sz w:val="28"/>
          <w:szCs w:val="28"/>
        </w:rPr>
        <w:t xml:space="preserve"> поиск ее решения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.</w:t>
      </w:r>
    </w:p>
    <w:p w:rsidR="00796602" w:rsidRDefault="00187596" w:rsidP="00796602">
      <w:pPr>
        <w:spacing w:after="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2F70B4">
        <w:rPr>
          <w:rFonts w:ascii="Times New Roman" w:eastAsia="Times New Roman" w:hAnsi="Times New Roman"/>
          <w:bCs/>
          <w:color w:val="170E02"/>
          <w:sz w:val="28"/>
          <w:szCs w:val="28"/>
        </w:rPr>
        <w:t>Постановка проблемы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 – это этап формулирования темы урока или вопроса для исследования.</w:t>
      </w:r>
    </w:p>
    <w:p w:rsidR="00187596" w:rsidRPr="002F70B4" w:rsidRDefault="00187596" w:rsidP="00796602">
      <w:pPr>
        <w:spacing w:after="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2F70B4">
        <w:rPr>
          <w:rFonts w:ascii="Times New Roman" w:eastAsia="Times New Roman" w:hAnsi="Times New Roman"/>
          <w:bCs/>
          <w:color w:val="170E02"/>
          <w:sz w:val="28"/>
          <w:szCs w:val="28"/>
        </w:rPr>
        <w:t>Поиск решения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 – этап формулирования нового знания.</w:t>
      </w:r>
    </w:p>
    <w:p w:rsidR="00796602" w:rsidRDefault="00187596" w:rsidP="00796602">
      <w:pPr>
        <w:spacing w:before="20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</w:t>
      </w:r>
      <w:r w:rsidRPr="00581AF6">
        <w:rPr>
          <w:rFonts w:ascii="Times New Roman" w:eastAsia="Times New Roman" w:hAnsi="Times New Roman"/>
          <w:b/>
          <w:color w:val="170E02"/>
          <w:sz w:val="28"/>
          <w:szCs w:val="28"/>
        </w:rPr>
        <w:t>побуждающий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 и </w:t>
      </w:r>
      <w:r w:rsidRPr="00581AF6">
        <w:rPr>
          <w:rFonts w:ascii="Times New Roman" w:eastAsia="Times New Roman" w:hAnsi="Times New Roman"/>
          <w:b/>
          <w:color w:val="170E02"/>
          <w:sz w:val="28"/>
          <w:szCs w:val="28"/>
        </w:rPr>
        <w:t>подводящий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.</w:t>
      </w:r>
    </w:p>
    <w:p w:rsidR="00796602" w:rsidRDefault="00187596" w:rsidP="00796602">
      <w:pPr>
        <w:spacing w:before="20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581AF6">
        <w:rPr>
          <w:rFonts w:ascii="Times New Roman" w:eastAsia="Times New Roman" w:hAnsi="Times New Roman"/>
          <w:b/>
          <w:bCs/>
          <w:color w:val="170E02"/>
          <w:sz w:val="28"/>
          <w:szCs w:val="28"/>
        </w:rPr>
        <w:t>Побуждающий диалог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 состоит из отдельных стимулирующих реплик, которые помогают ученику работать по-настоящему творчески. На этапе постановки проблемы этот диалог применяется для того, чтобы ученики осознали противоречие, заложенное в проблемной ситуации, и сформулировали проблему.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187596" w:rsidRPr="002F70B4" w:rsidRDefault="00187596" w:rsidP="00796602">
      <w:pPr>
        <w:spacing w:before="20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581AF6">
        <w:rPr>
          <w:rFonts w:ascii="Times New Roman" w:eastAsia="Times New Roman" w:hAnsi="Times New Roman"/>
          <w:b/>
          <w:bCs/>
          <w:color w:val="170E02"/>
          <w:sz w:val="28"/>
          <w:szCs w:val="28"/>
        </w:rPr>
        <w:t>Подводящий диалог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 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EE79B4" w:rsidRPr="004461E2" w:rsidRDefault="00187596" w:rsidP="004461E2">
      <w:pPr>
        <w:spacing w:after="0" w:line="360" w:lineRule="auto"/>
        <w:ind w:left="142" w:right="400" w:firstLine="709"/>
        <w:jc w:val="both"/>
        <w:textAlignment w:val="baseline"/>
        <w:rPr>
          <w:rFonts w:ascii="Times New Roman" w:eastAsia="Times New Roman" w:hAnsi="Times New Roman"/>
          <w:color w:val="170E02"/>
          <w:sz w:val="28"/>
          <w:szCs w:val="28"/>
        </w:rPr>
      </w:pPr>
      <w:r w:rsidRPr="002F70B4">
        <w:rPr>
          <w:rFonts w:ascii="Times New Roman" w:eastAsia="Times New Roman" w:hAnsi="Times New Roman"/>
          <w:color w:val="170E02"/>
          <w:sz w:val="28"/>
          <w:szCs w:val="28"/>
        </w:rPr>
        <w:lastRenderedPageBreak/>
        <w:t>Таким образом, </w:t>
      </w:r>
      <w:r w:rsidRPr="002F70B4">
        <w:rPr>
          <w:rFonts w:ascii="Times New Roman" w:eastAsia="Times New Roman" w:hAnsi="Times New Roman"/>
          <w:bCs/>
          <w:color w:val="170E02"/>
          <w:sz w:val="28"/>
          <w:szCs w:val="28"/>
        </w:rPr>
        <w:t>проблемно-диалогическое обучение </w:t>
      </w:r>
      <w:r w:rsidR="00796602">
        <w:rPr>
          <w:rFonts w:ascii="Times New Roman" w:eastAsia="Times New Roman" w:hAnsi="Times New Roman"/>
          <w:color w:val="170E02"/>
          <w:sz w:val="28"/>
          <w:szCs w:val="28"/>
        </w:rPr>
        <w:t xml:space="preserve">– 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это тип обучения, обеспечивающий творческое усвоение знаний учащимися посредством специально организованного учителем диалога. Учитель сначала в побуждающем или подводящем диалоге помогает ученикам поставить учебную проблему, т.е. сформулировать тему</w:t>
      </w:r>
      <w:r w:rsidR="0026410F" w:rsidRP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 (цель)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 xml:space="preserve"> урока или вопрос для исследования, тем самым вызывая у школьников интерес к новому материалу, формируя познавательную мотивацию. Затем посредством побуждающего или подводящего диалога учитель организует поиск решения, или «открытие» ново</w:t>
      </w:r>
      <w:r w:rsidR="004461E2">
        <w:rPr>
          <w:rFonts w:ascii="Times New Roman" w:eastAsia="Times New Roman" w:hAnsi="Times New Roman"/>
          <w:color w:val="170E02"/>
          <w:sz w:val="28"/>
          <w:szCs w:val="28"/>
        </w:rPr>
        <w:t xml:space="preserve">го знания. При этом достигается </w:t>
      </w:r>
      <w:r w:rsidRPr="002F70B4">
        <w:rPr>
          <w:rFonts w:ascii="Times New Roman" w:eastAsia="Times New Roman" w:hAnsi="Times New Roman"/>
          <w:color w:val="170E02"/>
          <w:sz w:val="28"/>
          <w:szCs w:val="28"/>
        </w:rPr>
        <w:t>подлинное понимание учениками материала, ибо нельзя не понимать то, до чего додумался сам.</w:t>
      </w:r>
    </w:p>
    <w:p w:rsidR="00D66039" w:rsidRPr="002F70B4" w:rsidRDefault="00D66039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Обязательными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условиями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использования  перечисленных приемов является:</w:t>
      </w:r>
    </w:p>
    <w:p w:rsidR="00D66039" w:rsidRPr="002F70B4" w:rsidRDefault="00D66039" w:rsidP="00545B6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>– учет уровня знаний и опыта детей,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br/>
        <w:t>– доступность, т.е. разрешимая степень трудности,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br/>
        <w:t>– вся работа должна быть направлена на активную мыслительную деятельность</w:t>
      </w:r>
      <w:r w:rsidR="00545B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8DE" w:rsidRDefault="00D66039" w:rsidP="00545B6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Приемы целеполагания формируют  мотив, потребность действия. Ученик реализует себя как субъект деятельности и собственной жизни. Процесс целеполагания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  <w:r w:rsidR="00EE79B4"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такой подход к </w:t>
      </w:r>
      <w:r w:rsidR="00EE79B4" w:rsidRPr="002F70B4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целеполаганию </w:t>
      </w:r>
      <w:r w:rsidRPr="002F70B4">
        <w:rPr>
          <w:rFonts w:ascii="Times New Roman" w:eastAsia="Times New Roman" w:hAnsi="Times New Roman"/>
          <w:sz w:val="28"/>
          <w:szCs w:val="28"/>
          <w:lang w:eastAsia="ru-RU"/>
        </w:rPr>
        <w:t>являе</w:t>
      </w:r>
      <w:r w:rsidR="00BD5858">
        <w:rPr>
          <w:rFonts w:ascii="Times New Roman" w:eastAsia="Times New Roman" w:hAnsi="Times New Roman"/>
          <w:sz w:val="28"/>
          <w:szCs w:val="28"/>
          <w:lang w:eastAsia="ru-RU"/>
        </w:rPr>
        <w:t>тся  эффективным и современным.</w:t>
      </w:r>
    </w:p>
    <w:p w:rsidR="00BD5858" w:rsidRDefault="00BD5858" w:rsidP="00BD58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над целеполаганием с учетом всего вышесказанного мной были </w:t>
      </w:r>
      <w:r w:rsidRPr="002F70B4">
        <w:rPr>
          <w:rFonts w:ascii="Times New Roman" w:hAnsi="Times New Roman"/>
          <w:sz w:val="28"/>
          <w:szCs w:val="28"/>
        </w:rPr>
        <w:t>разработаны памятки для учителя и обучающихся при постановке целей урока.</w:t>
      </w:r>
    </w:p>
    <w:p w:rsidR="00BD5858" w:rsidRPr="009103DB" w:rsidRDefault="00BD5858" w:rsidP="00BD58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3DB">
        <w:rPr>
          <w:rFonts w:ascii="Times New Roman" w:hAnsi="Times New Roman"/>
          <w:b/>
          <w:sz w:val="28"/>
          <w:szCs w:val="28"/>
          <w:u w:val="single"/>
        </w:rPr>
        <w:t>Памятка для учителя</w:t>
      </w:r>
    </w:p>
    <w:p w:rsidR="00BD5858" w:rsidRPr="009103DB" w:rsidRDefault="00BD5858" w:rsidP="00BD58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B">
        <w:rPr>
          <w:rFonts w:ascii="Times New Roman" w:hAnsi="Times New Roman"/>
          <w:b/>
          <w:sz w:val="28"/>
          <w:szCs w:val="28"/>
        </w:rPr>
        <w:t>при постановке целей урока</w:t>
      </w:r>
    </w:p>
    <w:p w:rsidR="00BD5858" w:rsidRPr="000A12BB" w:rsidRDefault="00BD5858" w:rsidP="00BD585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7111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 постановке целей</w:t>
      </w:r>
      <w:r w:rsidRPr="000A12BB">
        <w:rPr>
          <w:rFonts w:ascii="Times New Roman" w:eastAsia="Times New Roman" w:hAnsi="Times New Roman"/>
          <w:sz w:val="28"/>
          <w:szCs w:val="28"/>
        </w:rPr>
        <w:t xml:space="preserve"> урока </w:t>
      </w:r>
      <w:r>
        <w:rPr>
          <w:rFonts w:ascii="Times New Roman" w:eastAsia="Times New Roman" w:hAnsi="Times New Roman"/>
          <w:sz w:val="28"/>
          <w:szCs w:val="28"/>
        </w:rPr>
        <w:t xml:space="preserve">четко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роектировать</w:t>
      </w:r>
      <w:r w:rsidRPr="000A12BB">
        <w:rPr>
          <w:rFonts w:ascii="Times New Roman" w:eastAsia="Times New Roman" w:hAnsi="Times New Roman"/>
          <w:sz w:val="28"/>
          <w:szCs w:val="28"/>
        </w:rPr>
        <w:t xml:space="preserve"> деятельность учителя и обучающихся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D5858" w:rsidRPr="000A12BB" w:rsidRDefault="00BD5858" w:rsidP="00BD585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A12BB">
        <w:rPr>
          <w:rFonts w:ascii="Times New Roman" w:hAnsi="Times New Roman"/>
          <w:sz w:val="28"/>
          <w:szCs w:val="28"/>
        </w:rPr>
        <w:t>Учитывать конкретность, измеримость, достижимость, ориентированность на результат и совместимость цели с конкретным сроком</w:t>
      </w:r>
      <w:r>
        <w:rPr>
          <w:rFonts w:ascii="Times New Roman" w:hAnsi="Times New Roman"/>
          <w:sz w:val="28"/>
          <w:szCs w:val="28"/>
        </w:rPr>
        <w:t>.</w:t>
      </w:r>
      <w:r w:rsidRPr="000A12BB">
        <w:rPr>
          <w:rFonts w:ascii="Times New Roman" w:hAnsi="Times New Roman"/>
          <w:sz w:val="28"/>
          <w:szCs w:val="28"/>
        </w:rPr>
        <w:t xml:space="preserve"> </w:t>
      </w:r>
    </w:p>
    <w:p w:rsidR="00BD5858" w:rsidRDefault="00BD5858" w:rsidP="00BD585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45A80">
        <w:rPr>
          <w:rFonts w:ascii="Times New Roman" w:hAnsi="Times New Roman"/>
          <w:sz w:val="28"/>
          <w:szCs w:val="28"/>
        </w:rPr>
        <w:t>3.</w:t>
      </w:r>
      <w:r>
        <w:rPr>
          <w:rStyle w:val="c2"/>
          <w:rFonts w:ascii="Times New Roman" w:hAnsi="Times New Roman"/>
          <w:sz w:val="28"/>
          <w:szCs w:val="28"/>
        </w:rPr>
        <w:t xml:space="preserve"> Выбр</w:t>
      </w:r>
      <w:r w:rsidRPr="00145A80">
        <w:rPr>
          <w:rStyle w:val="c2"/>
          <w:rFonts w:ascii="Times New Roman" w:hAnsi="Times New Roman"/>
          <w:sz w:val="28"/>
          <w:szCs w:val="28"/>
        </w:rPr>
        <w:t xml:space="preserve">ать </w:t>
      </w:r>
      <w:r w:rsidRPr="00145A80">
        <w:rPr>
          <w:rFonts w:ascii="Times New Roman" w:hAnsi="Times New Roman"/>
          <w:sz w:val="28"/>
        </w:rPr>
        <w:t>приемы целеполагания</w:t>
      </w:r>
      <w:r>
        <w:rPr>
          <w:rFonts w:ascii="Times New Roman" w:hAnsi="Times New Roman"/>
          <w:sz w:val="28"/>
        </w:rPr>
        <w:t>.</w:t>
      </w:r>
    </w:p>
    <w:p w:rsidR="00BD5858" w:rsidRPr="009103DB" w:rsidRDefault="00BD5858" w:rsidP="00BD585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03DB">
        <w:rPr>
          <w:rFonts w:ascii="Times New Roman" w:eastAsia="Times New Roman" w:hAnsi="Times New Roman"/>
          <w:sz w:val="28"/>
          <w:szCs w:val="28"/>
        </w:rPr>
        <w:t xml:space="preserve">(Тема-вопрос, Работа над понятием, Ситуация яркого пятна, Исключение, Домысливание, Проблемная ситуация, Группировка, Прием  «знаю - не знаю», </w:t>
      </w:r>
      <w:r w:rsidRPr="009103DB">
        <w:rPr>
          <w:rFonts w:ascii="Times New Roman" w:eastAsia="Times New Roman" w:hAnsi="Times New Roman"/>
          <w:bCs/>
          <w:sz w:val="28"/>
          <w:szCs w:val="28"/>
        </w:rPr>
        <w:t>Отсроченная отгадка</w:t>
      </w:r>
      <w:r w:rsidRPr="009103D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103DB">
        <w:rPr>
          <w:rFonts w:ascii="Times New Roman" w:eastAsia="Times New Roman" w:hAnsi="Times New Roman"/>
          <w:bCs/>
          <w:sz w:val="28"/>
          <w:szCs w:val="28"/>
        </w:rPr>
        <w:t>Фантастическая добавка</w:t>
      </w:r>
      <w:r w:rsidRPr="009103DB">
        <w:rPr>
          <w:rFonts w:ascii="Times New Roman" w:eastAsia="Times New Roman" w:hAnsi="Times New Roman"/>
          <w:sz w:val="28"/>
          <w:szCs w:val="28"/>
        </w:rPr>
        <w:t xml:space="preserve">, Подводящий диалог, Собери слово, Исключение, Проблема предыдущего урока, Скрытая ошибка, </w:t>
      </w:r>
      <w:r w:rsidRPr="009103DB">
        <w:rPr>
          <w:rFonts w:ascii="Times New Roman" w:hAnsi="Times New Roman"/>
          <w:sz w:val="28"/>
          <w:szCs w:val="28"/>
        </w:rPr>
        <w:t>технологию проблемно – диалогического обучения)</w:t>
      </w:r>
      <w:proofErr w:type="gramEnd"/>
    </w:p>
    <w:p w:rsidR="00BD5858" w:rsidRPr="000A12BB" w:rsidRDefault="00BD5858" w:rsidP="00BD585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2"/>
          <w:sz w:val="28"/>
          <w:szCs w:val="28"/>
        </w:rPr>
        <w:t>4</w:t>
      </w:r>
      <w:r w:rsidRPr="000A12BB">
        <w:rPr>
          <w:bCs/>
          <w:sz w:val="28"/>
        </w:rPr>
        <w:t>.</w:t>
      </w:r>
      <w:r w:rsidRPr="000A12BB">
        <w:rPr>
          <w:b/>
          <w:bCs/>
          <w:sz w:val="28"/>
        </w:rPr>
        <w:t xml:space="preserve"> </w:t>
      </w:r>
      <w:r w:rsidRPr="000A12BB">
        <w:rPr>
          <w:rStyle w:val="c2"/>
          <w:bCs/>
          <w:sz w:val="28"/>
          <w:szCs w:val="28"/>
        </w:rPr>
        <w:t>Выполнять условия использования приемов целеполагания</w:t>
      </w:r>
      <w:r w:rsidRPr="000A12BB">
        <w:rPr>
          <w:rStyle w:val="c2"/>
          <w:b/>
          <w:bCs/>
          <w:sz w:val="28"/>
          <w:szCs w:val="28"/>
        </w:rPr>
        <w:t>:</w:t>
      </w:r>
    </w:p>
    <w:p w:rsidR="00BD5858" w:rsidRPr="009103DB" w:rsidRDefault="00BD5858" w:rsidP="00BD5858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9103DB">
        <w:rPr>
          <w:rStyle w:val="c2"/>
          <w:sz w:val="28"/>
          <w:szCs w:val="28"/>
        </w:rPr>
        <w:t>– учет уровня знаний и опыта детей,</w:t>
      </w:r>
      <w:r w:rsidRPr="009103DB">
        <w:rPr>
          <w:sz w:val="28"/>
          <w:szCs w:val="28"/>
        </w:rPr>
        <w:br/>
      </w:r>
      <w:r w:rsidRPr="009103DB">
        <w:rPr>
          <w:rStyle w:val="c2"/>
          <w:sz w:val="28"/>
          <w:szCs w:val="28"/>
        </w:rPr>
        <w:t>– доступность, т.е. разрешимая степень трудности,</w:t>
      </w:r>
      <w:r w:rsidRPr="009103DB">
        <w:rPr>
          <w:sz w:val="28"/>
          <w:szCs w:val="28"/>
        </w:rPr>
        <w:br/>
      </w:r>
      <w:r w:rsidRPr="009103DB">
        <w:rPr>
          <w:rStyle w:val="c2"/>
          <w:sz w:val="28"/>
          <w:szCs w:val="28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Pr="009103DB">
        <w:rPr>
          <w:sz w:val="28"/>
          <w:szCs w:val="28"/>
        </w:rPr>
        <w:br/>
      </w:r>
      <w:r w:rsidRPr="009103DB">
        <w:rPr>
          <w:rStyle w:val="c2"/>
          <w:sz w:val="28"/>
          <w:szCs w:val="28"/>
        </w:rPr>
        <w:t>– вся работа должна быть направлена на активную мыслительную деятельность.</w:t>
      </w:r>
    </w:p>
    <w:p w:rsidR="00BD5858" w:rsidRPr="000A12BB" w:rsidRDefault="00BD5858" w:rsidP="00BD5858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BD5858" w:rsidRPr="00BD5858" w:rsidRDefault="00BD5858" w:rsidP="00BD58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5858">
        <w:rPr>
          <w:rFonts w:ascii="Times New Roman" w:hAnsi="Times New Roman"/>
          <w:b/>
          <w:sz w:val="28"/>
          <w:szCs w:val="28"/>
          <w:u w:val="single"/>
        </w:rPr>
        <w:t xml:space="preserve">Памятка для </w:t>
      </w:r>
      <w:proofErr w:type="gramStart"/>
      <w:r w:rsidRPr="00BD5858">
        <w:rPr>
          <w:rFonts w:ascii="Times New Roman" w:hAnsi="Times New Roman"/>
          <w:b/>
          <w:sz w:val="28"/>
          <w:szCs w:val="28"/>
          <w:u w:val="single"/>
        </w:rPr>
        <w:t>обучающегося</w:t>
      </w:r>
      <w:proofErr w:type="gramEnd"/>
    </w:p>
    <w:p w:rsidR="00BD5858" w:rsidRPr="00BD5858" w:rsidRDefault="00BD5858" w:rsidP="00BD58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858">
        <w:rPr>
          <w:rFonts w:ascii="Times New Roman" w:hAnsi="Times New Roman"/>
          <w:b/>
          <w:sz w:val="28"/>
          <w:szCs w:val="28"/>
        </w:rPr>
        <w:t>при постановке целей урока</w:t>
      </w:r>
    </w:p>
    <w:p w:rsidR="00BD5858" w:rsidRDefault="00BD5858" w:rsidP="00BD5858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 Выяснить, что уже известно и что хочется узнать по теме на данном уроке.</w:t>
      </w:r>
    </w:p>
    <w:p w:rsidR="00BD5858" w:rsidRDefault="00BD5858" w:rsidP="00BD5858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 Отметить для себя самые главные  из всех совместно предложенных целей изучения темы.</w:t>
      </w:r>
    </w:p>
    <w:p w:rsidR="00BD5858" w:rsidRDefault="00BD5858" w:rsidP="00BD5858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3. Сформулировать свои цели.</w:t>
      </w:r>
    </w:p>
    <w:p w:rsidR="00BD5858" w:rsidRDefault="00BD5858" w:rsidP="00BD5858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4. Прослеживать продвижение к запланированным целям</w:t>
      </w:r>
      <w:r w:rsidRPr="00875C3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в ходе урока</w:t>
      </w:r>
    </w:p>
    <w:p w:rsidR="00BD5858" w:rsidRDefault="00BD5858" w:rsidP="00BD5858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5. Самостоятельно формулировать цели ко всем заданиям на уроке.</w:t>
      </w:r>
    </w:p>
    <w:p w:rsidR="00BD5858" w:rsidRPr="00545B6C" w:rsidRDefault="00BD5858" w:rsidP="00796602">
      <w:pPr>
        <w:pStyle w:val="c0"/>
        <w:spacing w:before="0" w:beforeAutospacing="0" w:after="0" w:afterAutospacing="0" w:line="48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6. Выяснить в ходе или в конце урока достигнута ли цель, частично достигнута или не достигнута и почему.</w:t>
      </w:r>
    </w:p>
    <w:p w:rsidR="00E3180E" w:rsidRDefault="003758DE" w:rsidP="006B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</w:t>
      </w:r>
      <w:r w:rsidR="00545B6C">
        <w:rPr>
          <w:rFonts w:ascii="Times New Roman" w:eastAsia="Times New Roman" w:hAnsi="Times New Roman"/>
          <w:bCs/>
          <w:sz w:val="28"/>
          <w:szCs w:val="28"/>
          <w:lang w:eastAsia="ru-RU"/>
        </w:rPr>
        <w:t>Стоит еще раз отметить</w:t>
      </w:r>
      <w:r w:rsidR="00850B19"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>, что в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приемы </w:t>
      </w:r>
      <w:r w:rsidRPr="00581AF6">
        <w:rPr>
          <w:rFonts w:ascii="Times New Roman" w:eastAsia="Times New Roman" w:hAnsi="Times New Roman"/>
          <w:bCs/>
          <w:sz w:val="28"/>
          <w:szCs w:val="28"/>
          <w:lang w:eastAsia="ru-RU"/>
        </w:rPr>
        <w:t>целеполагания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81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строятся на диалоге</w:t>
      </w:r>
      <w:r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>, поэтому очень важно грамотно  сформулировать вопросы, учить детей не только отвечать</w:t>
      </w:r>
      <w:r w:rsidR="00DD6532" w:rsidRPr="002F70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них, но и  придумывать свои, тем самым формируя на данном этапе урока диалогическую речь.</w:t>
      </w:r>
      <w:r w:rsidR="00BD5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И, исходя из вышесказанного, с</w:t>
      </w:r>
      <w:r w:rsidR="00581AF6">
        <w:rPr>
          <w:rFonts w:ascii="Times New Roman" w:eastAsia="Times New Roman" w:hAnsi="Times New Roman"/>
          <w:sz w:val="28"/>
          <w:szCs w:val="28"/>
          <w:lang w:eastAsia="ru-RU"/>
        </w:rPr>
        <w:t>овместно с г</w:t>
      </w:r>
      <w:r w:rsidR="00545B6C">
        <w:rPr>
          <w:rFonts w:ascii="Times New Roman" w:hAnsi="Times New Roman"/>
          <w:sz w:val="28"/>
          <w:szCs w:val="28"/>
        </w:rPr>
        <w:t>руппой учителей нашего образовательного учреждения</w:t>
      </w:r>
      <w:r w:rsidR="00545B6C" w:rsidRPr="002F70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810DC" w:rsidRPr="004461E2">
        <w:rPr>
          <w:rFonts w:ascii="Times New Roman" w:eastAsia="Times New Roman" w:hAnsi="Times New Roman"/>
          <w:sz w:val="28"/>
          <w:szCs w:val="28"/>
          <w:lang w:eastAsia="ru-RU"/>
        </w:rPr>
        <w:t>была разработана диагностика сформированности умения обучающихся ставить цели урока и задавать вопросы.</w:t>
      </w:r>
    </w:p>
    <w:p w:rsidR="00581AF6" w:rsidRPr="006B0644" w:rsidRDefault="00581AF6" w:rsidP="006B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39A" w:rsidRPr="00D7339A" w:rsidRDefault="00D7339A" w:rsidP="00446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39A">
        <w:rPr>
          <w:rFonts w:ascii="Times New Roman" w:hAnsi="Times New Roman"/>
          <w:b/>
          <w:sz w:val="28"/>
          <w:szCs w:val="28"/>
        </w:rPr>
        <w:t xml:space="preserve">Диагностика сформированности умения </w:t>
      </w:r>
      <w:r w:rsidR="004461E2">
        <w:rPr>
          <w:rFonts w:ascii="Times New Roman" w:hAnsi="Times New Roman"/>
          <w:b/>
          <w:sz w:val="28"/>
          <w:szCs w:val="28"/>
        </w:rPr>
        <w:t xml:space="preserve">задавать вопросы и ставить цели </w:t>
      </w:r>
      <w:r w:rsidRPr="00D7339A">
        <w:rPr>
          <w:rFonts w:ascii="Times New Roman" w:hAnsi="Times New Roman"/>
          <w:b/>
          <w:sz w:val="28"/>
          <w:szCs w:val="28"/>
        </w:rPr>
        <w:t xml:space="preserve">урока                                        класс 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D7339A">
        <w:rPr>
          <w:rFonts w:ascii="Times New Roman" w:hAnsi="Times New Roman"/>
          <w:b/>
          <w:sz w:val="28"/>
          <w:szCs w:val="28"/>
        </w:rPr>
        <w:t xml:space="preserve">   дата  _____________</w:t>
      </w:r>
    </w:p>
    <w:p w:rsidR="00D7339A" w:rsidRPr="00D913BB" w:rsidRDefault="00D7339A" w:rsidP="00D7339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851"/>
        <w:gridCol w:w="567"/>
        <w:gridCol w:w="567"/>
        <w:gridCol w:w="567"/>
        <w:gridCol w:w="567"/>
        <w:gridCol w:w="567"/>
        <w:gridCol w:w="850"/>
        <w:gridCol w:w="567"/>
        <w:gridCol w:w="567"/>
        <w:gridCol w:w="851"/>
        <w:gridCol w:w="567"/>
        <w:gridCol w:w="850"/>
      </w:tblGrid>
      <w:tr w:rsidR="00873BA9" w:rsidRPr="003B05BB" w:rsidTr="008E5654">
        <w:trPr>
          <w:trHeight w:val="341"/>
        </w:trPr>
        <w:tc>
          <w:tcPr>
            <w:tcW w:w="1276" w:type="dxa"/>
            <w:vMerge w:val="restart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985" w:type="dxa"/>
            <w:gridSpan w:val="3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>Умение формулировать цель</w:t>
            </w:r>
          </w:p>
        </w:tc>
        <w:tc>
          <w:tcPr>
            <w:tcW w:w="1701" w:type="dxa"/>
            <w:gridSpan w:val="3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>Умение задавать вопросы</w:t>
            </w:r>
          </w:p>
        </w:tc>
        <w:tc>
          <w:tcPr>
            <w:tcW w:w="1984" w:type="dxa"/>
            <w:gridSpan w:val="3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>Вопросы к тексту</w:t>
            </w:r>
          </w:p>
        </w:tc>
        <w:tc>
          <w:tcPr>
            <w:tcW w:w="1985" w:type="dxa"/>
            <w:gridSpan w:val="3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>Вопрос в ходе работы на уроке</w:t>
            </w:r>
          </w:p>
        </w:tc>
        <w:tc>
          <w:tcPr>
            <w:tcW w:w="850" w:type="dxa"/>
          </w:tcPr>
          <w:p w:rsidR="00D7339A" w:rsidRPr="00D7339A" w:rsidRDefault="00D7339A" w:rsidP="0055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39A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873BA9" w:rsidRPr="003B05BB" w:rsidTr="008E5654">
        <w:trPr>
          <w:cantSplit/>
          <w:trHeight w:val="1971"/>
        </w:trPr>
        <w:tc>
          <w:tcPr>
            <w:tcW w:w="1276" w:type="dxa"/>
            <w:vMerge/>
          </w:tcPr>
          <w:p w:rsidR="00D7339A" w:rsidRPr="00D7339A" w:rsidRDefault="00D7339A" w:rsidP="00553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 xml:space="preserve">Формулирует </w:t>
            </w:r>
          </w:p>
        </w:tc>
        <w:tc>
          <w:tcPr>
            <w:tcW w:w="851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>Делает  попытку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7339A">
              <w:rPr>
                <w:rFonts w:ascii="Times New Roman" w:hAnsi="Times New Roman"/>
                <w:sz w:val="28"/>
                <w:szCs w:val="28"/>
              </w:rPr>
              <w:t>атрудняется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>3 вопроса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>1-2 вопроса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 xml:space="preserve">Затрудняется 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 xml:space="preserve">Формулирует </w:t>
            </w:r>
          </w:p>
        </w:tc>
        <w:tc>
          <w:tcPr>
            <w:tcW w:w="850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>Делает попытку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7339A">
              <w:rPr>
                <w:rFonts w:ascii="Times New Roman" w:hAnsi="Times New Roman"/>
                <w:sz w:val="28"/>
                <w:szCs w:val="28"/>
              </w:rPr>
              <w:t>атрудняется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 xml:space="preserve">Формулирует </w:t>
            </w:r>
          </w:p>
        </w:tc>
        <w:tc>
          <w:tcPr>
            <w:tcW w:w="851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7339A">
              <w:rPr>
                <w:rFonts w:ascii="Times New Roman" w:hAnsi="Times New Roman"/>
                <w:sz w:val="28"/>
                <w:szCs w:val="28"/>
              </w:rPr>
              <w:t>Делает  попытку</w:t>
            </w:r>
          </w:p>
        </w:tc>
        <w:tc>
          <w:tcPr>
            <w:tcW w:w="567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7339A">
              <w:rPr>
                <w:rFonts w:ascii="Times New Roman" w:hAnsi="Times New Roman"/>
                <w:sz w:val="28"/>
                <w:szCs w:val="28"/>
              </w:rPr>
              <w:t>атрудняется</w:t>
            </w:r>
          </w:p>
        </w:tc>
        <w:tc>
          <w:tcPr>
            <w:tcW w:w="850" w:type="dxa"/>
            <w:textDirection w:val="btLr"/>
          </w:tcPr>
          <w:p w:rsidR="00D7339A" w:rsidRPr="00D7339A" w:rsidRDefault="00D7339A" w:rsidP="00553C6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BA9" w:rsidRPr="003B05BB" w:rsidTr="008E5654">
        <w:trPr>
          <w:trHeight w:val="274"/>
        </w:trPr>
        <w:tc>
          <w:tcPr>
            <w:tcW w:w="1276" w:type="dxa"/>
          </w:tcPr>
          <w:p w:rsidR="00D7339A" w:rsidRPr="00120B06" w:rsidRDefault="004461E2" w:rsidP="00446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</w:tr>
      <w:tr w:rsidR="00873BA9" w:rsidRPr="003B05BB" w:rsidTr="008E5654">
        <w:trPr>
          <w:trHeight w:val="274"/>
        </w:trPr>
        <w:tc>
          <w:tcPr>
            <w:tcW w:w="1276" w:type="dxa"/>
          </w:tcPr>
          <w:p w:rsidR="00D7339A" w:rsidRPr="00120B06" w:rsidRDefault="004461E2" w:rsidP="00446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</w:tr>
      <w:tr w:rsidR="00873BA9" w:rsidRPr="003B05BB" w:rsidTr="008E5654">
        <w:trPr>
          <w:trHeight w:val="274"/>
        </w:trPr>
        <w:tc>
          <w:tcPr>
            <w:tcW w:w="1276" w:type="dxa"/>
          </w:tcPr>
          <w:p w:rsidR="00D7339A" w:rsidRPr="00120B06" w:rsidRDefault="004461E2" w:rsidP="004461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1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567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  <w:tc>
          <w:tcPr>
            <w:tcW w:w="850" w:type="dxa"/>
          </w:tcPr>
          <w:p w:rsidR="00D7339A" w:rsidRPr="003B05BB" w:rsidRDefault="00D7339A" w:rsidP="00553C68">
            <w:pPr>
              <w:spacing w:after="0" w:line="240" w:lineRule="auto"/>
            </w:pPr>
          </w:p>
        </w:tc>
      </w:tr>
    </w:tbl>
    <w:p w:rsidR="00D7339A" w:rsidRDefault="00D7339A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61BC5" w:rsidRDefault="00A810DC" w:rsidP="00581AF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1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81AF6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диагностике прилагается</w:t>
      </w:r>
      <w:r w:rsidR="00361BC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опросник</w:t>
      </w:r>
      <w:r w:rsidR="004461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AF6" w:rsidRDefault="00581AF6" w:rsidP="00581AF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1E2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Класс__________</w:t>
      </w:r>
    </w:p>
    <w:p w:rsidR="004461E2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Ф.И._______________________________</w:t>
      </w:r>
    </w:p>
    <w:p w:rsidR="004461E2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1. Сформулируйте цель занятия</w:t>
      </w:r>
      <w:r w:rsidR="00361BC5">
        <w:rPr>
          <w:rFonts w:ascii="Times New Roman" w:hAnsi="Times New Roman"/>
          <w:sz w:val="28"/>
          <w:szCs w:val="28"/>
        </w:rPr>
        <w:t xml:space="preserve"> </w:t>
      </w:r>
      <w:r w:rsidRPr="00361BC5">
        <w:rPr>
          <w:rFonts w:ascii="Times New Roman" w:hAnsi="Times New Roman"/>
          <w:sz w:val="28"/>
          <w:szCs w:val="28"/>
        </w:rPr>
        <w:t>(урока) и запишите</w:t>
      </w:r>
    </w:p>
    <w:p w:rsidR="004461E2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61BC5">
        <w:rPr>
          <w:rFonts w:ascii="Times New Roman" w:hAnsi="Times New Roman"/>
          <w:sz w:val="28"/>
          <w:szCs w:val="28"/>
        </w:rPr>
        <w:t>________</w:t>
      </w:r>
    </w:p>
    <w:p w:rsidR="004461E2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2. Запишите 3 вопроса по теме урока</w:t>
      </w:r>
      <w:r w:rsidR="00361BC5" w:rsidRPr="00361BC5">
        <w:rPr>
          <w:rFonts w:ascii="Times New Roman" w:hAnsi="Times New Roman"/>
          <w:sz w:val="28"/>
          <w:szCs w:val="28"/>
        </w:rPr>
        <w:t xml:space="preserve"> </w:t>
      </w:r>
      <w:r w:rsidRPr="00361BC5">
        <w:rPr>
          <w:rFonts w:ascii="Times New Roman" w:hAnsi="Times New Roman"/>
          <w:sz w:val="28"/>
          <w:szCs w:val="28"/>
        </w:rPr>
        <w:t>(что бы ты хотел спросить по теме урока)</w:t>
      </w:r>
    </w:p>
    <w:p w:rsidR="00361BC5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1)__________________________________________________________________</w:t>
      </w:r>
      <w:r w:rsidR="00361BC5">
        <w:rPr>
          <w:rFonts w:ascii="Times New Roman" w:hAnsi="Times New Roman"/>
          <w:sz w:val="28"/>
          <w:szCs w:val="28"/>
        </w:rPr>
        <w:t>_</w:t>
      </w:r>
    </w:p>
    <w:p w:rsidR="00361BC5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2)_____________________________________________________</w:t>
      </w:r>
      <w:r w:rsidR="00361BC5">
        <w:rPr>
          <w:rFonts w:ascii="Times New Roman" w:hAnsi="Times New Roman"/>
          <w:sz w:val="28"/>
          <w:szCs w:val="28"/>
        </w:rPr>
        <w:t>______________</w:t>
      </w:r>
    </w:p>
    <w:p w:rsidR="00361BC5" w:rsidRPr="00361BC5" w:rsidRDefault="004461E2" w:rsidP="004461E2">
      <w:pPr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3)_____________________________________________________</w:t>
      </w:r>
      <w:r w:rsidR="00361BC5">
        <w:rPr>
          <w:rFonts w:ascii="Times New Roman" w:hAnsi="Times New Roman"/>
          <w:sz w:val="28"/>
          <w:szCs w:val="28"/>
        </w:rPr>
        <w:t>______________</w:t>
      </w:r>
    </w:p>
    <w:p w:rsidR="00361BC5" w:rsidRPr="00361BC5" w:rsidRDefault="004461E2" w:rsidP="00361BC5">
      <w:pPr>
        <w:pBdr>
          <w:bottom w:val="single" w:sz="12" w:space="1" w:color="auto"/>
        </w:pBdr>
        <w:tabs>
          <w:tab w:val="left" w:pos="8900"/>
        </w:tabs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3.Запишите вопросы  к тексту</w:t>
      </w:r>
    </w:p>
    <w:p w:rsidR="00361BC5" w:rsidRPr="00361BC5" w:rsidRDefault="00361BC5" w:rsidP="00361BC5">
      <w:pPr>
        <w:pBdr>
          <w:bottom w:val="single" w:sz="12" w:space="1" w:color="auto"/>
        </w:pBdr>
        <w:tabs>
          <w:tab w:val="left" w:pos="8900"/>
        </w:tabs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lastRenderedPageBreak/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61BC5" w:rsidRPr="00361BC5" w:rsidRDefault="004461E2" w:rsidP="00361BC5">
      <w:pPr>
        <w:pBdr>
          <w:bottom w:val="single" w:sz="12" w:space="1" w:color="auto"/>
        </w:pBdr>
        <w:tabs>
          <w:tab w:val="left" w:pos="8900"/>
        </w:tabs>
        <w:rPr>
          <w:rFonts w:ascii="Times New Roman" w:hAnsi="Times New Roman"/>
          <w:sz w:val="28"/>
          <w:szCs w:val="28"/>
        </w:rPr>
      </w:pPr>
      <w:r w:rsidRPr="00361BC5">
        <w:rPr>
          <w:rFonts w:ascii="Times New Roman" w:hAnsi="Times New Roman"/>
          <w:sz w:val="28"/>
          <w:szCs w:val="28"/>
        </w:rPr>
        <w:t>4.Запиши вопрос, который появился  в ходе работы на уроке</w:t>
      </w:r>
    </w:p>
    <w:p w:rsidR="00361BC5" w:rsidRPr="00361BC5" w:rsidRDefault="00361BC5" w:rsidP="00361BC5">
      <w:pPr>
        <w:pBdr>
          <w:bottom w:val="single" w:sz="12" w:space="1" w:color="auto"/>
        </w:pBdr>
        <w:tabs>
          <w:tab w:val="left" w:pos="8900"/>
        </w:tabs>
        <w:rPr>
          <w:rFonts w:ascii="Times New Roman" w:hAnsi="Times New Roman"/>
          <w:sz w:val="28"/>
          <w:szCs w:val="28"/>
        </w:rPr>
      </w:pPr>
    </w:p>
    <w:p w:rsidR="00361BC5" w:rsidRDefault="00361BC5" w:rsidP="00361BC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39A" w:rsidRPr="004461E2" w:rsidRDefault="00A810DC" w:rsidP="006B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Диагностика проводилась на входе</w:t>
      </w:r>
      <w:r w:rsidR="00361BC5">
        <w:rPr>
          <w:rFonts w:ascii="Times New Roman" w:eastAsia="Times New Roman" w:hAnsi="Times New Roman"/>
          <w:sz w:val="28"/>
          <w:szCs w:val="28"/>
          <w:lang w:eastAsia="ru-RU"/>
        </w:rPr>
        <w:t xml:space="preserve"> (октябрь 2013 г.)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, в начале нашей работы над целеполаганием</w:t>
      </w:r>
      <w:r w:rsidR="00361BC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умением задавать вопросы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, и на выходе</w:t>
      </w:r>
      <w:r w:rsidR="00361BC5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 2014 г.)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, после си</w:t>
      </w:r>
      <w:r w:rsidR="00BD5858">
        <w:rPr>
          <w:rFonts w:ascii="Times New Roman" w:eastAsia="Times New Roman" w:hAnsi="Times New Roman"/>
          <w:sz w:val="28"/>
          <w:szCs w:val="28"/>
          <w:lang w:eastAsia="ru-RU"/>
        </w:rPr>
        <w:t>стематически  проделанной работы над целеполаганием и умением задавать вопросы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. Данная диагностика показала положительную динамику</w:t>
      </w:r>
      <w:r w:rsidR="00BD585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умении </w:t>
      </w:r>
      <w:r w:rsidR="00796602">
        <w:rPr>
          <w:rFonts w:ascii="Times New Roman" w:eastAsia="Times New Roman" w:hAnsi="Times New Roman"/>
          <w:sz w:val="28"/>
          <w:szCs w:val="28"/>
          <w:lang w:eastAsia="ru-RU"/>
        </w:rPr>
        <w:t>обучающих</w:t>
      </w:r>
      <w:r w:rsidR="00646AA0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BD5858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 и ставить цели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79B4" w:rsidRPr="004461E2" w:rsidRDefault="00A810DC" w:rsidP="002F7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можно сделать вывод, что этап целеполагания на уроке является одним из </w:t>
      </w:r>
      <w:r w:rsidR="00AA27C0" w:rsidRPr="004461E2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успешных </w:t>
      </w:r>
      <w:r w:rsidRPr="004461E2">
        <w:rPr>
          <w:rFonts w:ascii="Times New Roman" w:eastAsia="Times New Roman" w:hAnsi="Times New Roman"/>
          <w:sz w:val="28"/>
          <w:szCs w:val="28"/>
          <w:lang w:eastAsia="ru-RU"/>
        </w:rPr>
        <w:t>способов формирования диалогической речи.</w:t>
      </w:r>
    </w:p>
    <w:sectPr w:rsidR="00EE79B4" w:rsidRPr="004461E2" w:rsidSect="004461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43933"/>
    <w:multiLevelType w:val="hybridMultilevel"/>
    <w:tmpl w:val="1C1A72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F1EDC"/>
    <w:multiLevelType w:val="multilevel"/>
    <w:tmpl w:val="1E5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222D"/>
    <w:multiLevelType w:val="multilevel"/>
    <w:tmpl w:val="C0E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C71BC"/>
    <w:multiLevelType w:val="hybridMultilevel"/>
    <w:tmpl w:val="394203B0"/>
    <w:lvl w:ilvl="0" w:tplc="04190011">
      <w:start w:val="1"/>
      <w:numFmt w:val="decimal"/>
      <w:lvlText w:val="%1)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43D15EF3"/>
    <w:multiLevelType w:val="hybridMultilevel"/>
    <w:tmpl w:val="A14C8E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D3CF5"/>
    <w:multiLevelType w:val="multilevel"/>
    <w:tmpl w:val="763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3546DD"/>
    <w:multiLevelType w:val="hybridMultilevel"/>
    <w:tmpl w:val="996C74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C54A5"/>
    <w:multiLevelType w:val="hybridMultilevel"/>
    <w:tmpl w:val="FF5CFC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6C48610D"/>
    <w:multiLevelType w:val="hybridMultilevel"/>
    <w:tmpl w:val="F52079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246960"/>
    <w:multiLevelType w:val="multilevel"/>
    <w:tmpl w:val="0D0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58DE"/>
    <w:rsid w:val="00066B4F"/>
    <w:rsid w:val="0009214B"/>
    <w:rsid w:val="000C299F"/>
    <w:rsid w:val="000D42FF"/>
    <w:rsid w:val="00154884"/>
    <w:rsid w:val="00187596"/>
    <w:rsid w:val="001A67D6"/>
    <w:rsid w:val="0026410F"/>
    <w:rsid w:val="002757C4"/>
    <w:rsid w:val="002F70B4"/>
    <w:rsid w:val="00355567"/>
    <w:rsid w:val="00361BC5"/>
    <w:rsid w:val="003758DE"/>
    <w:rsid w:val="00432A4F"/>
    <w:rsid w:val="004461E2"/>
    <w:rsid w:val="00513FA1"/>
    <w:rsid w:val="00545B6C"/>
    <w:rsid w:val="00581AF6"/>
    <w:rsid w:val="00646AA0"/>
    <w:rsid w:val="00691E81"/>
    <w:rsid w:val="006B0644"/>
    <w:rsid w:val="006F5C82"/>
    <w:rsid w:val="007216C0"/>
    <w:rsid w:val="007541AC"/>
    <w:rsid w:val="00755EFD"/>
    <w:rsid w:val="007702CE"/>
    <w:rsid w:val="00796602"/>
    <w:rsid w:val="0080520E"/>
    <w:rsid w:val="00850B19"/>
    <w:rsid w:val="008737E0"/>
    <w:rsid w:val="00873BA9"/>
    <w:rsid w:val="008A051A"/>
    <w:rsid w:val="008A41B4"/>
    <w:rsid w:val="008C37C8"/>
    <w:rsid w:val="008E5654"/>
    <w:rsid w:val="009103DB"/>
    <w:rsid w:val="00967F04"/>
    <w:rsid w:val="009A7016"/>
    <w:rsid w:val="00A326E0"/>
    <w:rsid w:val="00A40DDD"/>
    <w:rsid w:val="00A433A9"/>
    <w:rsid w:val="00A668D3"/>
    <w:rsid w:val="00A810DC"/>
    <w:rsid w:val="00A86C13"/>
    <w:rsid w:val="00AA27C0"/>
    <w:rsid w:val="00B56546"/>
    <w:rsid w:val="00BD5858"/>
    <w:rsid w:val="00C7534D"/>
    <w:rsid w:val="00C913D0"/>
    <w:rsid w:val="00CF1681"/>
    <w:rsid w:val="00D1151E"/>
    <w:rsid w:val="00D66039"/>
    <w:rsid w:val="00D7339A"/>
    <w:rsid w:val="00D73F08"/>
    <w:rsid w:val="00DD6532"/>
    <w:rsid w:val="00E3180E"/>
    <w:rsid w:val="00E94DB7"/>
    <w:rsid w:val="00E96129"/>
    <w:rsid w:val="00EB3849"/>
    <w:rsid w:val="00ED5C00"/>
    <w:rsid w:val="00EE79B4"/>
    <w:rsid w:val="00F77ABB"/>
    <w:rsid w:val="00FD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DE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2F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F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37</cp:revision>
  <dcterms:created xsi:type="dcterms:W3CDTF">2014-11-04T17:28:00Z</dcterms:created>
  <dcterms:modified xsi:type="dcterms:W3CDTF">2014-11-17T12:12:00Z</dcterms:modified>
</cp:coreProperties>
</file>